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59C" w:rsidRPr="00616408" w:rsidRDefault="006A359C" w:rsidP="00972C0D">
      <w:pPr>
        <w:spacing w:line="360" w:lineRule="auto"/>
        <w:jc w:val="center"/>
        <w:rPr>
          <w:rFonts w:ascii="Tahoma" w:hAnsi="Tahoma"/>
          <w:b/>
          <w:bCs/>
          <w:sz w:val="24"/>
        </w:rPr>
      </w:pPr>
      <w:r w:rsidRPr="00616408">
        <w:rPr>
          <w:rFonts w:ascii="Tahoma" w:hAnsi="Tahoma"/>
          <w:b/>
          <w:bCs/>
          <w:sz w:val="24"/>
          <w:rtl/>
        </w:rPr>
        <w:t>بسم الله الرحمن الرحیم</w:t>
      </w:r>
    </w:p>
    <w:p w:rsidR="006A359C" w:rsidRPr="00616408" w:rsidRDefault="006A359C" w:rsidP="00616408">
      <w:pPr>
        <w:spacing w:line="360" w:lineRule="auto"/>
        <w:jc w:val="lowKashida"/>
        <w:rPr>
          <w:rFonts w:ascii="Tahoma" w:hAnsi="Tahoma"/>
          <w:b/>
          <w:bCs/>
          <w:sz w:val="24"/>
        </w:rPr>
      </w:pPr>
      <w:r w:rsidRPr="00616408">
        <w:rPr>
          <w:rFonts w:ascii="Tahoma" w:hAnsi="Tahoma"/>
          <w:b/>
          <w:bCs/>
          <w:sz w:val="24"/>
          <w:rtl/>
        </w:rPr>
        <w:t>حجیت عقل در فقه</w:t>
      </w:r>
    </w:p>
    <w:p w:rsidR="006A359C" w:rsidRPr="00616408" w:rsidRDefault="006A359C" w:rsidP="00616408">
      <w:pPr>
        <w:spacing w:line="360" w:lineRule="auto"/>
        <w:jc w:val="lowKashida"/>
        <w:rPr>
          <w:rFonts w:ascii="Tahoma" w:hAnsi="Tahoma"/>
          <w:b/>
          <w:bCs/>
          <w:sz w:val="24"/>
        </w:rPr>
      </w:pPr>
      <w:r w:rsidRPr="00616408">
        <w:rPr>
          <w:rFonts w:ascii="Tahoma" w:hAnsi="Tahoma"/>
          <w:b/>
          <w:bCs/>
          <w:sz w:val="24"/>
          <w:rtl/>
        </w:rPr>
        <w:t>بررسی سخنان اخباریون</w:t>
      </w:r>
    </w:p>
    <w:p w:rsidR="006A359C" w:rsidRPr="00616408" w:rsidRDefault="006A359C" w:rsidP="00616408">
      <w:pPr>
        <w:spacing w:line="360" w:lineRule="auto"/>
        <w:jc w:val="lowKashida"/>
        <w:rPr>
          <w:rFonts w:ascii="Tahoma" w:hAnsi="Tahoma"/>
          <w:b/>
          <w:bCs/>
          <w:sz w:val="24"/>
          <w:rtl/>
        </w:rPr>
      </w:pPr>
      <w:r w:rsidRPr="00616408">
        <w:rPr>
          <w:rFonts w:ascii="Tahoma" w:hAnsi="Tahoma"/>
          <w:b/>
          <w:bCs/>
          <w:sz w:val="24"/>
          <w:rtl/>
        </w:rPr>
        <w:t xml:space="preserve">کلام مرحوم </w:t>
      </w:r>
      <w:r w:rsidR="0097580A" w:rsidRPr="00616408">
        <w:rPr>
          <w:rFonts w:ascii="Tahoma" w:hAnsi="Tahoma"/>
          <w:b/>
          <w:bCs/>
          <w:sz w:val="24"/>
          <w:rtl/>
        </w:rPr>
        <w:t>فیض کاشانی</w:t>
      </w:r>
    </w:p>
    <w:p w:rsidR="008538D6" w:rsidRPr="00616408" w:rsidRDefault="006A359C" w:rsidP="00616408">
      <w:pPr>
        <w:spacing w:line="360" w:lineRule="auto"/>
        <w:jc w:val="lowKashida"/>
        <w:rPr>
          <w:rFonts w:ascii="Tahoma" w:hAnsi="Tahoma"/>
          <w:b/>
          <w:bCs/>
          <w:sz w:val="24"/>
          <w:rtl/>
        </w:rPr>
      </w:pPr>
      <w:r w:rsidRPr="00616408">
        <w:rPr>
          <w:rFonts w:ascii="Tahoma" w:hAnsi="Tahoma"/>
          <w:b/>
          <w:bCs/>
          <w:sz w:val="24"/>
          <w:rtl/>
        </w:rPr>
        <w:t>جلسه بیستم_ 15 آذر 95</w:t>
      </w:r>
      <w:bookmarkStart w:id="0" w:name="_GoBack"/>
      <w:bookmarkEnd w:id="0"/>
    </w:p>
    <w:p w:rsidR="0097580A" w:rsidRPr="00616408" w:rsidRDefault="007E4E9E" w:rsidP="00616408">
      <w:pPr>
        <w:spacing w:line="360" w:lineRule="auto"/>
        <w:jc w:val="lowKashida"/>
        <w:rPr>
          <w:rFonts w:ascii="Tahoma" w:hAnsi="Tahoma"/>
          <w:sz w:val="24"/>
          <w:rtl/>
        </w:rPr>
      </w:pPr>
      <w:r w:rsidRPr="00616408">
        <w:rPr>
          <w:rFonts w:ascii="Tahoma" w:hAnsi="Tahoma"/>
          <w:sz w:val="24"/>
          <w:rtl/>
        </w:rPr>
        <w:t>در جلسات قبل فرمایش بزرگان اخباریین را</w:t>
      </w:r>
      <w:r w:rsidR="0097580A" w:rsidRPr="00616408">
        <w:rPr>
          <w:rFonts w:ascii="Tahoma" w:hAnsi="Tahoma"/>
          <w:sz w:val="24"/>
          <w:rtl/>
        </w:rPr>
        <w:t xml:space="preserve"> </w:t>
      </w:r>
      <w:r w:rsidRPr="00616408">
        <w:rPr>
          <w:rFonts w:ascii="Tahoma" w:hAnsi="Tahoma"/>
          <w:sz w:val="24"/>
          <w:rtl/>
        </w:rPr>
        <w:t xml:space="preserve">در مورد حجیت عقل ذکر کردیم. امروز ان شاء الله فرمایش مرحوم فیض کاشانی را بررسی می‌کنیم که البته در تقسیم بندی جزء </w:t>
      </w:r>
      <w:r w:rsidR="0097580A" w:rsidRPr="00616408">
        <w:rPr>
          <w:rFonts w:ascii="Tahoma" w:hAnsi="Tahoma"/>
          <w:sz w:val="24"/>
          <w:rtl/>
        </w:rPr>
        <w:t>اخباریین مشهور</w:t>
      </w:r>
      <w:r w:rsidRPr="00616408">
        <w:rPr>
          <w:rFonts w:ascii="Tahoma" w:hAnsi="Tahoma"/>
          <w:sz w:val="24"/>
          <w:rtl/>
        </w:rPr>
        <w:t xml:space="preserve"> نیستند بلکه محدثی است که مبانی ایشان قریب به مبانی اخباریین است. </w:t>
      </w:r>
    </w:p>
    <w:p w:rsidR="006A359C" w:rsidRPr="00616408" w:rsidRDefault="007E4E9E" w:rsidP="00616408">
      <w:pPr>
        <w:spacing w:line="360" w:lineRule="auto"/>
        <w:jc w:val="lowKashida"/>
        <w:rPr>
          <w:rFonts w:ascii="Tahoma" w:hAnsi="Tahoma"/>
          <w:sz w:val="24"/>
          <w:rtl/>
        </w:rPr>
      </w:pPr>
      <w:r w:rsidRPr="00616408">
        <w:rPr>
          <w:rFonts w:ascii="Tahoma" w:hAnsi="Tahoma"/>
          <w:sz w:val="24"/>
          <w:rtl/>
        </w:rPr>
        <w:t>این بزرگوار کتابی دارد به نام الاصول الاصیلة. در این کتاب</w:t>
      </w:r>
      <w:r w:rsidR="0097580A" w:rsidRPr="00616408">
        <w:rPr>
          <w:rFonts w:ascii="Tahoma" w:hAnsi="Tahoma"/>
          <w:sz w:val="24"/>
          <w:rtl/>
        </w:rPr>
        <w:t xml:space="preserve"> </w:t>
      </w:r>
      <w:r w:rsidRPr="00616408">
        <w:rPr>
          <w:rFonts w:ascii="Tahoma" w:hAnsi="Tahoma"/>
          <w:sz w:val="24"/>
          <w:rtl/>
        </w:rPr>
        <w:t xml:space="preserve">اصولی را مطرح </w:t>
      </w:r>
      <w:r w:rsidR="0097580A" w:rsidRPr="00616408">
        <w:rPr>
          <w:rFonts w:ascii="Tahoma" w:hAnsi="Tahoma"/>
          <w:sz w:val="24"/>
          <w:rtl/>
        </w:rPr>
        <w:t>می‌کند که پایه‌های اساسی دین هستند</w:t>
      </w:r>
      <w:r w:rsidRPr="00616408">
        <w:rPr>
          <w:rFonts w:ascii="Tahoma" w:hAnsi="Tahoma"/>
          <w:sz w:val="24"/>
          <w:rtl/>
        </w:rPr>
        <w:t>.</w:t>
      </w:r>
    </w:p>
    <w:p w:rsidR="0097580A" w:rsidRPr="00616408" w:rsidRDefault="007E4E9E" w:rsidP="00616408">
      <w:pPr>
        <w:spacing w:line="360" w:lineRule="auto"/>
        <w:jc w:val="lowKashida"/>
        <w:rPr>
          <w:rFonts w:ascii="Tahoma" w:hAnsi="Tahoma"/>
          <w:sz w:val="24"/>
          <w:rtl/>
        </w:rPr>
      </w:pPr>
      <w:r w:rsidRPr="00616408">
        <w:rPr>
          <w:rFonts w:ascii="Tahoma" w:hAnsi="Tahoma"/>
          <w:sz w:val="24"/>
          <w:rtl/>
        </w:rPr>
        <w:t>صفحه‌ی 2، اصل اول و اساسی ایشان این است که پیغمبر اکرم صلی الله علیه و اله و سلم از دنیا رفتند، در حالی که دین، دین کامل بود و تمام جزئیات مورد احتیاج بشر الی یوم القیامة در دین تام و کامل موجود بود. روایاتی را د</w:t>
      </w:r>
      <w:r w:rsidR="0097580A" w:rsidRPr="00616408">
        <w:rPr>
          <w:rFonts w:ascii="Tahoma" w:hAnsi="Tahoma"/>
          <w:sz w:val="24"/>
          <w:rtl/>
        </w:rPr>
        <w:t>ر این قسمت نقل می‌کند، مراجعه</w:t>
      </w:r>
      <w:r w:rsidRPr="00616408">
        <w:rPr>
          <w:rFonts w:ascii="Tahoma" w:hAnsi="Tahoma"/>
          <w:sz w:val="24"/>
          <w:rtl/>
        </w:rPr>
        <w:t xml:space="preserve"> </w:t>
      </w:r>
      <w:r w:rsidR="0097580A" w:rsidRPr="00616408">
        <w:rPr>
          <w:rFonts w:ascii="Tahoma" w:hAnsi="Tahoma"/>
          <w:sz w:val="24"/>
          <w:rtl/>
        </w:rPr>
        <w:t>ب</w:t>
      </w:r>
      <w:r w:rsidRPr="00616408">
        <w:rPr>
          <w:rFonts w:ascii="Tahoma" w:hAnsi="Tahoma"/>
          <w:sz w:val="24"/>
          <w:rtl/>
        </w:rPr>
        <w:t>فرمایید</w:t>
      </w:r>
      <w:r w:rsidR="0097580A" w:rsidRPr="00616408">
        <w:rPr>
          <w:rFonts w:ascii="Tahoma" w:hAnsi="Tahoma"/>
          <w:sz w:val="24"/>
          <w:rtl/>
        </w:rPr>
        <w:t>.</w:t>
      </w:r>
      <w:r w:rsidRPr="00616408">
        <w:rPr>
          <w:rFonts w:ascii="Tahoma" w:hAnsi="Tahoma"/>
          <w:sz w:val="24"/>
          <w:rtl/>
        </w:rPr>
        <w:t xml:space="preserve"> </w:t>
      </w:r>
    </w:p>
    <w:p w:rsidR="007E4E9E" w:rsidRPr="00616408" w:rsidRDefault="007E4E9E" w:rsidP="00616408">
      <w:pPr>
        <w:spacing w:line="360" w:lineRule="auto"/>
        <w:jc w:val="lowKashida"/>
        <w:rPr>
          <w:rFonts w:ascii="Tahoma" w:hAnsi="Tahoma"/>
          <w:sz w:val="24"/>
          <w:rtl/>
        </w:rPr>
      </w:pPr>
      <w:r w:rsidRPr="00616408">
        <w:rPr>
          <w:rFonts w:ascii="Tahoma" w:hAnsi="Tahoma"/>
          <w:sz w:val="24"/>
          <w:rtl/>
        </w:rPr>
        <w:t xml:space="preserve">مستفاد از مجموع این روایات این است که در لسان قران کریم و در لسان نبی خاتم صلی الله علیه و اله و سلم و در لسان عترت علیهم السلام همه چیز هست و لکن لا تبلغه </w:t>
      </w:r>
      <w:r w:rsidR="0097580A" w:rsidRPr="00616408">
        <w:rPr>
          <w:rFonts w:ascii="Tahoma" w:hAnsi="Tahoma"/>
          <w:sz w:val="24"/>
          <w:rtl/>
        </w:rPr>
        <w:t>عقول الرجال. ممکن است ما از ایه</w:t>
      </w:r>
      <w:r w:rsidRPr="00616408">
        <w:rPr>
          <w:rFonts w:ascii="Tahoma" w:hAnsi="Tahoma"/>
          <w:sz w:val="24"/>
          <w:rtl/>
        </w:rPr>
        <w:t xml:space="preserve">ایی برداشتی </w:t>
      </w:r>
      <w:r w:rsidR="0097580A" w:rsidRPr="00616408">
        <w:rPr>
          <w:rFonts w:ascii="Tahoma" w:hAnsi="Tahoma"/>
          <w:sz w:val="24"/>
          <w:rtl/>
        </w:rPr>
        <w:t>نکنیم. اما معصوم از آیات برداشت‌</w:t>
      </w:r>
      <w:r w:rsidRPr="00616408">
        <w:rPr>
          <w:rFonts w:ascii="Tahoma" w:hAnsi="Tahoma"/>
          <w:sz w:val="24"/>
          <w:rtl/>
        </w:rPr>
        <w:t>هایی دارد که به ذهن مردم نمی‌رسد.</w:t>
      </w:r>
    </w:p>
    <w:p w:rsidR="007E4E9E" w:rsidRPr="00616408" w:rsidRDefault="007E4E9E" w:rsidP="00616408">
      <w:pPr>
        <w:spacing w:line="360" w:lineRule="auto"/>
        <w:jc w:val="lowKashida"/>
        <w:rPr>
          <w:rFonts w:ascii="Tahoma" w:hAnsi="Tahoma"/>
          <w:sz w:val="24"/>
          <w:rtl/>
        </w:rPr>
      </w:pPr>
      <w:r w:rsidRPr="00616408">
        <w:rPr>
          <w:rFonts w:ascii="Tahoma" w:hAnsi="Tahoma"/>
          <w:sz w:val="24"/>
          <w:rtl/>
        </w:rPr>
        <w:t>یکی</w:t>
      </w:r>
      <w:r w:rsidR="0097580A" w:rsidRPr="00616408">
        <w:rPr>
          <w:rFonts w:ascii="Tahoma" w:hAnsi="Tahoma"/>
          <w:sz w:val="24"/>
          <w:rtl/>
        </w:rPr>
        <w:t xml:space="preserve"> از روایاتی که ایشان استشهاد می‌</w:t>
      </w:r>
      <w:r w:rsidRPr="00616408">
        <w:rPr>
          <w:rFonts w:ascii="Tahoma" w:hAnsi="Tahoma"/>
          <w:sz w:val="24"/>
          <w:rtl/>
        </w:rPr>
        <w:t xml:space="preserve">کند خطبه معروف امیرالمومنین </w:t>
      </w:r>
      <w:r w:rsidR="0097580A" w:rsidRPr="00616408">
        <w:rPr>
          <w:rFonts w:ascii="Tahoma" w:hAnsi="Tahoma"/>
          <w:sz w:val="24"/>
          <w:rtl/>
        </w:rPr>
        <w:t>علیه السلام در نهج‌</w:t>
      </w:r>
      <w:r w:rsidRPr="00616408">
        <w:rPr>
          <w:rFonts w:ascii="Tahoma" w:hAnsi="Tahoma"/>
          <w:sz w:val="24"/>
          <w:rtl/>
        </w:rPr>
        <w:t>البلاغه است فی ذم اختلاف الفقهاء فی الف</w:t>
      </w:r>
      <w:r w:rsidR="0097580A" w:rsidRPr="00616408">
        <w:rPr>
          <w:rFonts w:ascii="Tahoma" w:hAnsi="Tahoma"/>
          <w:sz w:val="24"/>
          <w:rtl/>
        </w:rPr>
        <w:t>ُ</w:t>
      </w:r>
      <w:r w:rsidRPr="00616408">
        <w:rPr>
          <w:rFonts w:ascii="Tahoma" w:hAnsi="Tahoma"/>
          <w:sz w:val="24"/>
          <w:rtl/>
        </w:rPr>
        <w:t xml:space="preserve">تیا است: </w:t>
      </w:r>
    </w:p>
    <w:p w:rsidR="00D71265" w:rsidRPr="00616408" w:rsidRDefault="0097580A" w:rsidP="00616408">
      <w:pPr>
        <w:spacing w:line="360" w:lineRule="auto"/>
        <w:jc w:val="lowKashida"/>
        <w:rPr>
          <w:rFonts w:ascii="Tahoma" w:hAnsi="Tahoma"/>
          <w:sz w:val="24"/>
          <w:rtl/>
        </w:rPr>
      </w:pPr>
      <w:r w:rsidRPr="00616408">
        <w:rPr>
          <w:rFonts w:ascii="Tahoma" w:hAnsi="Tahoma"/>
          <w:sz w:val="24"/>
          <w:shd w:val="clear" w:color="auto" w:fill="FFFFFF"/>
          <w:rtl/>
        </w:rPr>
        <w:t>«أَمْ أَنْزَلَ اللَّهُ سُبْحَانَهُ دِيناً نَاقِصاً فَاسْتَعَانَ بِهِمْ عَلَى إِتْمَامِهِ أَمْ كَانُوا شُرَكَاءَ لَهُ فَلَهُمْ أَنْ يَقُولُوا وَ عَلَيْهِ أَنْ يَرْضَى أَمْ أَنْزَلَ اللَّهُ سُبْحَانَهُ دِيناً تَامّاً فَقَصَّرَ الرَّسُولُ صلى الله عليه و اله عَنْ تَبْلِيغِهِ وَ أَدَائِهِ</w:t>
      </w:r>
      <w:r w:rsidRPr="00616408">
        <w:rPr>
          <w:rFonts w:ascii="Tahoma" w:hAnsi="Tahoma"/>
          <w:sz w:val="24"/>
          <w:rtl/>
        </w:rPr>
        <w:t>»</w:t>
      </w:r>
      <w:r w:rsidRPr="00616408">
        <w:rPr>
          <w:rStyle w:val="FootnoteReference"/>
          <w:rFonts w:ascii="Tahoma" w:hAnsi="Tahoma"/>
          <w:sz w:val="24"/>
          <w:rtl/>
        </w:rPr>
        <w:footnoteReference w:id="1"/>
      </w:r>
    </w:p>
    <w:p w:rsidR="005B19E6" w:rsidRPr="00616408" w:rsidRDefault="007E4E9E" w:rsidP="00616408">
      <w:pPr>
        <w:spacing w:line="360" w:lineRule="auto"/>
        <w:jc w:val="lowKashida"/>
        <w:rPr>
          <w:rFonts w:ascii="Tahoma" w:hAnsi="Tahoma"/>
          <w:sz w:val="24"/>
          <w:rtl/>
        </w:rPr>
      </w:pPr>
      <w:r w:rsidRPr="00616408">
        <w:rPr>
          <w:rFonts w:ascii="Tahoma" w:hAnsi="Tahoma"/>
          <w:sz w:val="24"/>
          <w:rtl/>
        </w:rPr>
        <w:t>پ</w:t>
      </w:r>
      <w:r w:rsidR="005B19E6" w:rsidRPr="00616408">
        <w:rPr>
          <w:rFonts w:ascii="Tahoma" w:hAnsi="Tahoma"/>
          <w:sz w:val="24"/>
          <w:rtl/>
        </w:rPr>
        <w:t>س</w:t>
      </w:r>
      <w:r w:rsidRPr="00616408">
        <w:rPr>
          <w:rFonts w:ascii="Tahoma" w:hAnsi="Tahoma"/>
          <w:sz w:val="24"/>
          <w:rtl/>
        </w:rPr>
        <w:t xml:space="preserve"> دین با توجه به قرآن و سنت نبی خاتم</w:t>
      </w:r>
      <w:r w:rsidR="005B19E6" w:rsidRPr="00616408">
        <w:rPr>
          <w:rFonts w:ascii="Tahoma" w:hAnsi="Tahoma"/>
          <w:sz w:val="24"/>
          <w:rtl/>
        </w:rPr>
        <w:t xml:space="preserve"> صلی الله علیه و آله و سلم</w:t>
      </w:r>
      <w:r w:rsidRPr="00616408">
        <w:rPr>
          <w:rFonts w:ascii="Tahoma" w:hAnsi="Tahoma"/>
          <w:sz w:val="24"/>
          <w:rtl/>
        </w:rPr>
        <w:t xml:space="preserve"> و وجود عترت دین کاملی است</w:t>
      </w:r>
      <w:r w:rsidR="00D71265" w:rsidRPr="00616408">
        <w:rPr>
          <w:rFonts w:ascii="Tahoma" w:hAnsi="Tahoma"/>
          <w:sz w:val="24"/>
          <w:rtl/>
        </w:rPr>
        <w:t xml:space="preserve">. </w:t>
      </w:r>
    </w:p>
    <w:p w:rsidR="007E4E9E" w:rsidRPr="00616408" w:rsidRDefault="00D71265" w:rsidP="00616408">
      <w:pPr>
        <w:spacing w:line="360" w:lineRule="auto"/>
        <w:jc w:val="lowKashida"/>
        <w:rPr>
          <w:rFonts w:ascii="Tahoma" w:hAnsi="Tahoma"/>
          <w:sz w:val="24"/>
          <w:rtl/>
        </w:rPr>
      </w:pPr>
      <w:r w:rsidRPr="00616408">
        <w:rPr>
          <w:rFonts w:ascii="Tahoma" w:hAnsi="Tahoma"/>
          <w:sz w:val="24"/>
          <w:rtl/>
        </w:rPr>
        <w:t>این بحثی که ایشان در صفحه‌ی 2</w:t>
      </w:r>
      <w:r w:rsidR="007E4E9E" w:rsidRPr="00616408">
        <w:rPr>
          <w:rFonts w:ascii="Tahoma" w:hAnsi="Tahoma"/>
          <w:sz w:val="24"/>
          <w:rtl/>
        </w:rPr>
        <w:t>،</w:t>
      </w:r>
      <w:r w:rsidRPr="00616408">
        <w:rPr>
          <w:rFonts w:ascii="Tahoma" w:hAnsi="Tahoma"/>
          <w:sz w:val="24"/>
          <w:rtl/>
        </w:rPr>
        <w:t xml:space="preserve"> 3 و 4 در اصل دوم بیان می‌</w:t>
      </w:r>
      <w:r w:rsidR="007E4E9E" w:rsidRPr="00616408">
        <w:rPr>
          <w:rFonts w:ascii="Tahoma" w:hAnsi="Tahoma"/>
          <w:sz w:val="24"/>
          <w:rtl/>
        </w:rPr>
        <w:t>کند.</w:t>
      </w:r>
    </w:p>
    <w:p w:rsidR="005B19E6" w:rsidRPr="00616408" w:rsidRDefault="005B19E6" w:rsidP="00616408">
      <w:pPr>
        <w:spacing w:line="360" w:lineRule="auto"/>
        <w:jc w:val="lowKashida"/>
        <w:rPr>
          <w:rFonts w:ascii="Tahoma" w:hAnsi="Tahoma"/>
          <w:sz w:val="24"/>
          <w:rtl/>
        </w:rPr>
      </w:pPr>
      <w:r w:rsidRPr="00616408">
        <w:rPr>
          <w:rFonts w:ascii="Tahoma" w:hAnsi="Tahoma"/>
          <w:sz w:val="24"/>
          <w:rtl/>
        </w:rPr>
        <w:lastRenderedPageBreak/>
        <w:t>صفحه‌ی 118 الاصل الثامن می‌</w:t>
      </w:r>
      <w:r w:rsidR="007E4E9E" w:rsidRPr="00616408">
        <w:rPr>
          <w:rFonts w:ascii="Tahoma" w:hAnsi="Tahoma"/>
          <w:sz w:val="24"/>
          <w:rtl/>
        </w:rPr>
        <w:t xml:space="preserve">گوید جائز نیست که بر ظن اتکایی شود نسبت به اعتقادات لا یجوز التاویل علی الظن فی الاعتقادات و لا الافتاء علیه فی العملیات. نه در اعتقادات می‌شود بر ظن اتکاء کرد و نه در فقه. علیه فی العملیات. </w:t>
      </w:r>
    </w:p>
    <w:p w:rsidR="00A677E5" w:rsidRPr="00616408" w:rsidRDefault="007E4E9E" w:rsidP="00616408">
      <w:pPr>
        <w:spacing w:line="360" w:lineRule="auto"/>
        <w:jc w:val="lowKashida"/>
        <w:rPr>
          <w:rFonts w:ascii="Tahoma" w:hAnsi="Tahoma"/>
          <w:sz w:val="24"/>
          <w:rtl/>
        </w:rPr>
      </w:pPr>
      <w:r w:rsidRPr="00616408">
        <w:rPr>
          <w:rFonts w:ascii="Tahoma" w:hAnsi="Tahoma"/>
          <w:sz w:val="24"/>
          <w:rtl/>
        </w:rPr>
        <w:t>باید تمام استنباطات به نصّ برگردد یا نصی</w:t>
      </w:r>
      <w:r w:rsidR="005B19E6" w:rsidRPr="00616408">
        <w:rPr>
          <w:rFonts w:ascii="Tahoma" w:hAnsi="Tahoma"/>
          <w:sz w:val="24"/>
          <w:rtl/>
        </w:rPr>
        <w:t xml:space="preserve"> است صریح یا نصی است ظاهر. مع ا</w:t>
      </w:r>
      <w:r w:rsidRPr="00616408">
        <w:rPr>
          <w:rFonts w:ascii="Tahoma" w:hAnsi="Tahoma"/>
          <w:sz w:val="24"/>
          <w:rtl/>
        </w:rPr>
        <w:t>عتضا</w:t>
      </w:r>
      <w:r w:rsidR="005B19E6" w:rsidRPr="00616408">
        <w:rPr>
          <w:rFonts w:ascii="Tahoma" w:hAnsi="Tahoma"/>
          <w:sz w:val="24"/>
          <w:rtl/>
        </w:rPr>
        <w:t>ده بالعقل الصحیح الذی یقوم لصاحب القوة القدسیة</w:t>
      </w:r>
      <w:r w:rsidRPr="00616408">
        <w:rPr>
          <w:rFonts w:ascii="Tahoma" w:hAnsi="Tahoma"/>
          <w:sz w:val="24"/>
          <w:rtl/>
        </w:rPr>
        <w:t xml:space="preserve">. یعنی عقل معاضد شرع است البته ان عقلی که خالی </w:t>
      </w:r>
      <w:r w:rsidR="00A677E5" w:rsidRPr="00616408">
        <w:rPr>
          <w:rFonts w:ascii="Tahoma" w:hAnsi="Tahoma"/>
          <w:sz w:val="24"/>
          <w:rtl/>
        </w:rPr>
        <w:t>از هوی و هوس باشد، عاقلی که صاحب</w:t>
      </w:r>
      <w:r w:rsidRPr="00616408">
        <w:rPr>
          <w:rFonts w:ascii="Tahoma" w:hAnsi="Tahoma"/>
          <w:sz w:val="24"/>
          <w:rtl/>
        </w:rPr>
        <w:t xml:space="preserve"> قوه قدسیه باشد. </w:t>
      </w:r>
    </w:p>
    <w:p w:rsidR="007E4E9E" w:rsidRPr="00616408" w:rsidRDefault="007E4E9E" w:rsidP="00616408">
      <w:pPr>
        <w:spacing w:line="360" w:lineRule="auto"/>
        <w:jc w:val="lowKashida"/>
        <w:rPr>
          <w:rFonts w:ascii="Tahoma" w:hAnsi="Tahoma"/>
          <w:sz w:val="24"/>
          <w:rtl/>
        </w:rPr>
      </w:pPr>
      <w:r w:rsidRPr="00616408">
        <w:rPr>
          <w:rFonts w:ascii="Tahoma" w:hAnsi="Tahoma"/>
          <w:sz w:val="24"/>
          <w:rtl/>
        </w:rPr>
        <w:t>از این</w:t>
      </w:r>
      <w:r w:rsidR="00A677E5" w:rsidRPr="00616408">
        <w:rPr>
          <w:rFonts w:ascii="Tahoma" w:hAnsi="Tahoma"/>
          <w:sz w:val="24"/>
          <w:rtl/>
        </w:rPr>
        <w:t>‌</w:t>
      </w:r>
      <w:r w:rsidRPr="00616408">
        <w:rPr>
          <w:rFonts w:ascii="Tahoma" w:hAnsi="Tahoma"/>
          <w:sz w:val="24"/>
          <w:rtl/>
        </w:rPr>
        <w:t>جا به بعد چند تا تشبیه دارد که این تشبیهات تنها در این کتاب نیست و جناب فیض در کتاب های دیگر نیز این تشبیهات را دارد.</w:t>
      </w:r>
    </w:p>
    <w:p w:rsidR="007E4E9E" w:rsidRPr="00616408" w:rsidRDefault="007E4E9E" w:rsidP="00616408">
      <w:pPr>
        <w:spacing w:line="360" w:lineRule="auto"/>
        <w:jc w:val="lowKashida"/>
        <w:rPr>
          <w:rFonts w:ascii="Tahoma" w:hAnsi="Tahoma"/>
          <w:sz w:val="24"/>
          <w:rtl/>
        </w:rPr>
      </w:pPr>
      <w:r w:rsidRPr="00616408">
        <w:rPr>
          <w:rFonts w:ascii="Tahoma" w:hAnsi="Tahoma"/>
          <w:sz w:val="24"/>
          <w:rtl/>
        </w:rPr>
        <w:t>فانّ الشرع لن یتبین الا بالعقل پس شان عقل مبین شارع بودن است و العقل لن یهتدی الا با</w:t>
      </w:r>
      <w:r w:rsidR="00A677E5" w:rsidRPr="00616408">
        <w:rPr>
          <w:rFonts w:ascii="Tahoma" w:hAnsi="Tahoma"/>
          <w:sz w:val="24"/>
          <w:rtl/>
        </w:rPr>
        <w:t>ل</w:t>
      </w:r>
      <w:r w:rsidRPr="00616408">
        <w:rPr>
          <w:rFonts w:ascii="Tahoma" w:hAnsi="Tahoma"/>
          <w:sz w:val="24"/>
          <w:rtl/>
        </w:rPr>
        <w:t>شرع.</w:t>
      </w:r>
    </w:p>
    <w:p w:rsidR="007E4E9E" w:rsidRPr="00616408" w:rsidRDefault="009F631B" w:rsidP="00616408">
      <w:pPr>
        <w:spacing w:line="360" w:lineRule="auto"/>
        <w:jc w:val="lowKashida"/>
        <w:rPr>
          <w:rFonts w:ascii="Tahoma" w:hAnsi="Tahoma"/>
          <w:sz w:val="24"/>
          <w:rtl/>
        </w:rPr>
      </w:pPr>
      <w:r w:rsidRPr="00616408">
        <w:rPr>
          <w:rFonts w:ascii="Tahoma" w:hAnsi="Tahoma"/>
          <w:sz w:val="24"/>
          <w:rtl/>
        </w:rPr>
        <w:t>و العقل کالا</w:t>
      </w:r>
      <w:r w:rsidR="00A677E5" w:rsidRPr="00616408">
        <w:rPr>
          <w:rFonts w:ascii="Tahoma" w:hAnsi="Tahoma"/>
          <w:sz w:val="24"/>
          <w:rtl/>
        </w:rPr>
        <w:t>ُ</w:t>
      </w:r>
      <w:r w:rsidRPr="00616408">
        <w:rPr>
          <w:rFonts w:ascii="Tahoma" w:hAnsi="Tahoma"/>
          <w:sz w:val="24"/>
          <w:rtl/>
        </w:rPr>
        <w:t>س</w:t>
      </w:r>
      <w:r w:rsidR="00A677E5" w:rsidRPr="00616408">
        <w:rPr>
          <w:rFonts w:ascii="Tahoma" w:hAnsi="Tahoma"/>
          <w:sz w:val="24"/>
          <w:rtl/>
        </w:rPr>
        <w:t>ّ</w:t>
      </w:r>
      <w:r w:rsidRPr="00616408">
        <w:rPr>
          <w:rFonts w:ascii="Tahoma" w:hAnsi="Tahoma"/>
          <w:sz w:val="24"/>
          <w:rtl/>
        </w:rPr>
        <w:t xml:space="preserve"> و الشرع کالبناء و لم یثبت بناء ما لم یکن ا</w:t>
      </w:r>
      <w:r w:rsidR="00A677E5" w:rsidRPr="00616408">
        <w:rPr>
          <w:rFonts w:ascii="Tahoma" w:hAnsi="Tahoma"/>
          <w:sz w:val="24"/>
          <w:rtl/>
        </w:rPr>
        <w:t>ُ</w:t>
      </w:r>
      <w:r w:rsidRPr="00616408">
        <w:rPr>
          <w:rFonts w:ascii="Tahoma" w:hAnsi="Tahoma"/>
          <w:sz w:val="24"/>
          <w:rtl/>
        </w:rPr>
        <w:t>س</w:t>
      </w:r>
      <w:r w:rsidR="00A677E5" w:rsidRPr="00616408">
        <w:rPr>
          <w:rFonts w:ascii="Tahoma" w:hAnsi="Tahoma"/>
          <w:sz w:val="24"/>
          <w:rtl/>
        </w:rPr>
        <w:t>ّ</w:t>
      </w:r>
      <w:r w:rsidR="00616408" w:rsidRPr="00616408">
        <w:rPr>
          <w:rFonts w:ascii="Tahoma" w:hAnsi="Tahoma"/>
          <w:sz w:val="24"/>
          <w:rtl/>
        </w:rPr>
        <w:t>ٌ. و لم یغنِ</w:t>
      </w:r>
      <w:r w:rsidRPr="00616408">
        <w:rPr>
          <w:rFonts w:ascii="Tahoma" w:hAnsi="Tahoma"/>
          <w:sz w:val="24"/>
          <w:rtl/>
        </w:rPr>
        <w:t xml:space="preserve"> اسٌ ما لم یکن بناء. از</w:t>
      </w:r>
      <w:r w:rsidR="00616408" w:rsidRPr="00616408">
        <w:rPr>
          <w:rFonts w:ascii="Tahoma" w:hAnsi="Tahoma"/>
          <w:sz w:val="24"/>
          <w:rtl/>
        </w:rPr>
        <w:t xml:space="preserve"> این طرف پایه‌ی به تنهایی فائده‌</w:t>
      </w:r>
      <w:r w:rsidRPr="00616408">
        <w:rPr>
          <w:rFonts w:ascii="Tahoma" w:hAnsi="Tahoma"/>
          <w:sz w:val="24"/>
          <w:rtl/>
        </w:rPr>
        <w:t>ایی ندارد.</w:t>
      </w:r>
    </w:p>
    <w:p w:rsidR="009F631B" w:rsidRPr="00616408" w:rsidRDefault="009F631B" w:rsidP="00616408">
      <w:pPr>
        <w:spacing w:line="360" w:lineRule="auto"/>
        <w:jc w:val="lowKashida"/>
        <w:rPr>
          <w:rFonts w:ascii="Tahoma" w:hAnsi="Tahoma"/>
          <w:sz w:val="24"/>
          <w:rtl/>
        </w:rPr>
      </w:pPr>
      <w:r w:rsidRPr="00616408">
        <w:rPr>
          <w:rFonts w:ascii="Tahoma" w:hAnsi="Tahoma"/>
          <w:sz w:val="24"/>
          <w:rtl/>
        </w:rPr>
        <w:t>و ا</w:t>
      </w:r>
      <w:r w:rsidR="00616408" w:rsidRPr="00616408">
        <w:rPr>
          <w:rFonts w:ascii="Tahoma" w:hAnsi="Tahoma"/>
          <w:sz w:val="24"/>
          <w:rtl/>
        </w:rPr>
        <w:t>یضا العقل کالبصر و الشرع کالشعاع</w:t>
      </w:r>
      <w:r w:rsidRPr="00616408">
        <w:rPr>
          <w:rFonts w:ascii="Tahoma" w:hAnsi="Tahoma"/>
          <w:sz w:val="24"/>
          <w:rtl/>
        </w:rPr>
        <w:t xml:space="preserve"> و لن ینفعل البصر ما لم یکن شعاء من خارج و لم یغنی الشعاء ما لم یکن بصر.</w:t>
      </w:r>
    </w:p>
    <w:p w:rsidR="009F631B" w:rsidRPr="00616408" w:rsidRDefault="00616408" w:rsidP="00616408">
      <w:pPr>
        <w:spacing w:line="360" w:lineRule="auto"/>
        <w:jc w:val="lowKashida"/>
        <w:rPr>
          <w:rFonts w:ascii="Tahoma" w:hAnsi="Tahoma"/>
          <w:sz w:val="24"/>
          <w:rtl/>
        </w:rPr>
      </w:pPr>
      <w:r w:rsidRPr="00616408">
        <w:rPr>
          <w:rFonts w:ascii="Tahoma" w:hAnsi="Tahoma"/>
          <w:sz w:val="24"/>
          <w:rtl/>
        </w:rPr>
        <w:t>بصر باشد شعاع نباشد فائده‌ایی ندارد، شعاع</w:t>
      </w:r>
      <w:r w:rsidR="009F631B" w:rsidRPr="00616408">
        <w:rPr>
          <w:rFonts w:ascii="Tahoma" w:hAnsi="Tahoma"/>
          <w:sz w:val="24"/>
          <w:rtl/>
        </w:rPr>
        <w:t xml:space="preserve"> باشد بصر نباشد باز هم فائده‌ایی ندارد.</w:t>
      </w:r>
    </w:p>
    <w:p w:rsidR="009F631B" w:rsidRPr="00616408" w:rsidRDefault="009F631B" w:rsidP="00616408">
      <w:pPr>
        <w:spacing w:line="360" w:lineRule="auto"/>
        <w:jc w:val="lowKashida"/>
        <w:rPr>
          <w:rFonts w:ascii="Tahoma" w:hAnsi="Tahoma"/>
          <w:sz w:val="24"/>
          <w:rtl/>
        </w:rPr>
      </w:pPr>
      <w:r w:rsidRPr="00616408">
        <w:rPr>
          <w:rFonts w:ascii="Tahoma" w:hAnsi="Tahoma"/>
          <w:sz w:val="24"/>
          <w:rtl/>
        </w:rPr>
        <w:t>و ایضا فالعقل کالسراج و الشرع کالزیت.</w:t>
      </w:r>
    </w:p>
    <w:p w:rsidR="009F631B" w:rsidRPr="00616408" w:rsidRDefault="00616408" w:rsidP="00616408">
      <w:pPr>
        <w:spacing w:line="360" w:lineRule="auto"/>
        <w:jc w:val="lowKashida"/>
        <w:rPr>
          <w:rFonts w:ascii="Tahoma" w:hAnsi="Tahoma"/>
          <w:sz w:val="24"/>
          <w:rtl/>
        </w:rPr>
      </w:pPr>
      <w:r w:rsidRPr="00616408">
        <w:rPr>
          <w:rFonts w:ascii="Tahoma" w:hAnsi="Tahoma"/>
          <w:sz w:val="24"/>
          <w:rtl/>
        </w:rPr>
        <w:t>چه</w:t>
      </w:r>
      <w:r w:rsidR="009F631B" w:rsidRPr="00616408">
        <w:rPr>
          <w:rFonts w:ascii="Tahoma" w:hAnsi="Tahoma"/>
          <w:sz w:val="24"/>
          <w:rtl/>
        </w:rPr>
        <w:t>ا</w:t>
      </w:r>
      <w:r w:rsidRPr="00616408">
        <w:rPr>
          <w:rFonts w:ascii="Tahoma" w:hAnsi="Tahoma"/>
          <w:sz w:val="24"/>
          <w:rtl/>
        </w:rPr>
        <w:t>ر</w:t>
      </w:r>
      <w:r w:rsidR="009F631B" w:rsidRPr="00616408">
        <w:rPr>
          <w:rFonts w:ascii="Tahoma" w:hAnsi="Tahoma"/>
          <w:sz w:val="24"/>
          <w:rtl/>
        </w:rPr>
        <w:t>م: و ایضا فالشرع عقل من خارج و العقل شرع من داخل و هما یتعاضدان بل یتحدان. این فرمایش ایشان با توجه به معنای کلمه‌ی عقل است که عقل عقالی است برای انسان ها.</w:t>
      </w:r>
    </w:p>
    <w:p w:rsidR="009F631B" w:rsidRPr="00616408" w:rsidRDefault="00616408" w:rsidP="00616408">
      <w:pPr>
        <w:spacing w:line="360" w:lineRule="auto"/>
        <w:jc w:val="lowKashida"/>
        <w:rPr>
          <w:rFonts w:ascii="Tahoma" w:hAnsi="Tahoma"/>
          <w:sz w:val="24"/>
          <w:rtl/>
        </w:rPr>
      </w:pPr>
      <w:r w:rsidRPr="00616408">
        <w:rPr>
          <w:rFonts w:ascii="Tahoma" w:hAnsi="Tahoma"/>
          <w:sz w:val="24"/>
          <w:rtl/>
        </w:rPr>
        <w:t>عقل ماخوذ است از عقال. انسان‌</w:t>
      </w:r>
      <w:r w:rsidR="009F631B" w:rsidRPr="00616408">
        <w:rPr>
          <w:rFonts w:ascii="Tahoma" w:hAnsi="Tahoma"/>
          <w:sz w:val="24"/>
          <w:rtl/>
        </w:rPr>
        <w:t xml:space="preserve">ها </w:t>
      </w:r>
      <w:r w:rsidRPr="00616408">
        <w:rPr>
          <w:rFonts w:ascii="Tahoma" w:hAnsi="Tahoma"/>
          <w:sz w:val="24"/>
          <w:rtl/>
        </w:rPr>
        <w:t>عقلی خارجی دارند و داخلی. انسان‌</w:t>
      </w:r>
      <w:r w:rsidR="009F631B" w:rsidRPr="00616408">
        <w:rPr>
          <w:rFonts w:ascii="Tahoma" w:hAnsi="Tahoma"/>
          <w:sz w:val="24"/>
          <w:rtl/>
        </w:rPr>
        <w:t>ها محتاج قانون</w:t>
      </w:r>
      <w:r w:rsidRPr="00616408">
        <w:rPr>
          <w:rFonts w:ascii="Tahoma" w:hAnsi="Tahoma"/>
          <w:sz w:val="24"/>
          <w:rtl/>
        </w:rPr>
        <w:t xml:space="preserve"> و شرع‌اند. شرع عقل خارجی انسان‌</w:t>
      </w:r>
      <w:r w:rsidR="009F631B" w:rsidRPr="00616408">
        <w:rPr>
          <w:rFonts w:ascii="Tahoma" w:hAnsi="Tahoma"/>
          <w:sz w:val="24"/>
          <w:rtl/>
        </w:rPr>
        <w:t>هاست</w:t>
      </w:r>
      <w:r w:rsidRPr="00616408">
        <w:rPr>
          <w:rFonts w:ascii="Tahoma" w:hAnsi="Tahoma"/>
          <w:sz w:val="24"/>
          <w:rtl/>
        </w:rPr>
        <w:t xml:space="preserve"> و عقل شرع داخلی است برای انسان‌</w:t>
      </w:r>
      <w:r w:rsidR="009F631B" w:rsidRPr="00616408">
        <w:rPr>
          <w:rFonts w:ascii="Tahoma" w:hAnsi="Tahoma"/>
          <w:sz w:val="24"/>
          <w:rtl/>
        </w:rPr>
        <w:t>هاست. به یکدیگر کمک می کنند بلکه متحدند.</w:t>
      </w:r>
    </w:p>
    <w:p w:rsidR="009F631B" w:rsidRPr="00616408" w:rsidRDefault="009F631B" w:rsidP="00616408">
      <w:pPr>
        <w:spacing w:line="360" w:lineRule="auto"/>
        <w:jc w:val="lowKashida"/>
        <w:rPr>
          <w:rFonts w:ascii="Tahoma" w:hAnsi="Tahoma"/>
          <w:sz w:val="24"/>
          <w:rtl/>
        </w:rPr>
      </w:pPr>
      <w:r w:rsidRPr="00616408">
        <w:rPr>
          <w:rFonts w:ascii="Tahoma" w:hAnsi="Tahoma"/>
          <w:sz w:val="24"/>
          <w:rtl/>
        </w:rPr>
        <w:t>و لکون الشرع عقلا للخارج ... فی غیر موضع من القرآن. در چند جای قرآن که بحث کافر امده است</w:t>
      </w:r>
      <w:r w:rsidR="00616408" w:rsidRPr="00616408">
        <w:rPr>
          <w:rFonts w:ascii="Tahoma" w:hAnsi="Tahoma"/>
          <w:sz w:val="24"/>
          <w:rtl/>
        </w:rPr>
        <w:t>، می گوید:</w:t>
      </w:r>
      <w:r w:rsidRPr="00616408">
        <w:rPr>
          <w:rFonts w:ascii="Tahoma" w:hAnsi="Tahoma"/>
          <w:sz w:val="24"/>
          <w:rtl/>
        </w:rPr>
        <w:t xml:space="preserve"> </w:t>
      </w:r>
      <w:r w:rsidR="00616408" w:rsidRPr="00616408">
        <w:rPr>
          <w:rFonts w:ascii="Tahoma" w:hAnsi="Tahoma"/>
          <w:sz w:val="24"/>
          <w:rtl/>
        </w:rPr>
        <w:t>«</w:t>
      </w:r>
      <w:r w:rsidRPr="00616408">
        <w:rPr>
          <w:rFonts w:ascii="Tahoma" w:hAnsi="Tahoma"/>
          <w:sz w:val="24"/>
          <w:rtl/>
        </w:rPr>
        <w:t>و هم لا یعقلون</w:t>
      </w:r>
      <w:r w:rsidR="00616408" w:rsidRPr="00616408">
        <w:rPr>
          <w:rFonts w:ascii="Tahoma" w:hAnsi="Tahoma"/>
          <w:sz w:val="24"/>
          <w:rtl/>
        </w:rPr>
        <w:t>»</w:t>
      </w:r>
      <w:r w:rsidRPr="00616408">
        <w:rPr>
          <w:rFonts w:ascii="Tahoma" w:hAnsi="Tahoma"/>
          <w:sz w:val="24"/>
          <w:rtl/>
        </w:rPr>
        <w:t xml:space="preserve"> چون کافر عقل خار</w:t>
      </w:r>
      <w:r w:rsidR="00616408" w:rsidRPr="00616408">
        <w:rPr>
          <w:rFonts w:ascii="Tahoma" w:hAnsi="Tahoma"/>
          <w:sz w:val="24"/>
          <w:rtl/>
        </w:rPr>
        <w:t>جی ندارد تا بوسیله‌ی عقل خارجی تعقل کند.</w:t>
      </w:r>
    </w:p>
    <w:p w:rsidR="009F631B" w:rsidRPr="00616408" w:rsidRDefault="009F631B" w:rsidP="00616408">
      <w:pPr>
        <w:pStyle w:val="NormalWeb"/>
        <w:bidi/>
        <w:spacing w:line="360" w:lineRule="auto"/>
        <w:jc w:val="lowKashida"/>
        <w:rPr>
          <w:rFonts w:ascii="Tahoma" w:hAnsi="Tahoma" w:cs="Tahoma"/>
          <w:rtl/>
        </w:rPr>
      </w:pPr>
      <w:r w:rsidRPr="00616408">
        <w:rPr>
          <w:rFonts w:ascii="Tahoma" w:hAnsi="Tahoma" w:cs="Tahoma"/>
          <w:rtl/>
        </w:rPr>
        <w:lastRenderedPageBreak/>
        <w:t xml:space="preserve">و لکون العقل شرعا من داخل قال تعالی فی صفت العقل: </w:t>
      </w:r>
      <w:r w:rsidR="00616408" w:rsidRPr="00616408">
        <w:rPr>
          <w:rFonts w:ascii="Tahoma" w:hAnsi="Tahoma" w:cs="Tahoma"/>
          <w:rtl/>
        </w:rPr>
        <w:t>« ً فِطْرَتَ اللَّهِ الَّتي‏ فَطَرَ النَّاسَ‏ عَلَيْها»</w:t>
      </w:r>
      <w:r w:rsidR="00616408">
        <w:rPr>
          <w:rStyle w:val="FootnoteReference"/>
          <w:rFonts w:ascii="Tahoma" w:hAnsi="Tahoma" w:cs="Tahoma"/>
          <w:rtl/>
        </w:rPr>
        <w:footnoteReference w:id="2"/>
      </w:r>
    </w:p>
    <w:p w:rsidR="009F631B" w:rsidRPr="00616408" w:rsidRDefault="009F631B" w:rsidP="00616408">
      <w:pPr>
        <w:spacing w:line="360" w:lineRule="auto"/>
        <w:jc w:val="lowKashida"/>
        <w:rPr>
          <w:rFonts w:ascii="Tahoma" w:hAnsi="Tahoma"/>
          <w:sz w:val="24"/>
          <w:rtl/>
        </w:rPr>
      </w:pPr>
      <w:r w:rsidRPr="00616408">
        <w:rPr>
          <w:rFonts w:ascii="Tahoma" w:hAnsi="Tahoma"/>
          <w:sz w:val="24"/>
          <w:rtl/>
        </w:rPr>
        <w:t>این فترت همان عقل است.</w:t>
      </w:r>
    </w:p>
    <w:p w:rsidR="009F631B" w:rsidRPr="00616408" w:rsidRDefault="009F631B" w:rsidP="00616408">
      <w:pPr>
        <w:spacing w:line="360" w:lineRule="auto"/>
        <w:jc w:val="lowKashida"/>
        <w:rPr>
          <w:rFonts w:ascii="Tahoma" w:hAnsi="Tahoma"/>
          <w:sz w:val="24"/>
          <w:rtl/>
        </w:rPr>
      </w:pPr>
      <w:r w:rsidRPr="00616408">
        <w:rPr>
          <w:rFonts w:ascii="Tahoma" w:hAnsi="Tahoma"/>
          <w:sz w:val="24"/>
          <w:rtl/>
        </w:rPr>
        <w:t>و لکونهما متحدین قال تعالی</w:t>
      </w:r>
      <w:r w:rsidR="00616408" w:rsidRPr="00616408">
        <w:rPr>
          <w:rFonts w:ascii="Tahoma" w:hAnsi="Tahoma"/>
          <w:sz w:val="24"/>
          <w:rtl/>
        </w:rPr>
        <w:t>:</w:t>
      </w:r>
      <w:r w:rsidRPr="00616408">
        <w:rPr>
          <w:rFonts w:ascii="Tahoma" w:hAnsi="Tahoma"/>
          <w:sz w:val="24"/>
          <w:rtl/>
        </w:rPr>
        <w:t xml:space="preserve"> </w:t>
      </w:r>
      <w:r w:rsidR="00616408" w:rsidRPr="00616408">
        <w:rPr>
          <w:rFonts w:ascii="Tahoma" w:hAnsi="Tahoma"/>
          <w:sz w:val="24"/>
          <w:rtl/>
        </w:rPr>
        <w:t>«</w:t>
      </w:r>
      <w:r w:rsidRPr="00616408">
        <w:rPr>
          <w:rFonts w:ascii="Tahoma" w:hAnsi="Tahoma"/>
          <w:sz w:val="24"/>
          <w:rtl/>
        </w:rPr>
        <w:t>نورٌ علی نور</w:t>
      </w:r>
      <w:r w:rsidR="00616408" w:rsidRPr="00616408">
        <w:rPr>
          <w:rFonts w:ascii="Tahoma" w:hAnsi="Tahoma"/>
          <w:sz w:val="24"/>
          <w:rtl/>
        </w:rPr>
        <w:t>»</w:t>
      </w:r>
      <w:r w:rsidR="00616408" w:rsidRPr="00616408">
        <w:rPr>
          <w:rStyle w:val="FootnoteReference"/>
          <w:rFonts w:ascii="Tahoma" w:hAnsi="Tahoma"/>
          <w:sz w:val="24"/>
          <w:rtl/>
        </w:rPr>
        <w:footnoteReference w:id="3"/>
      </w:r>
      <w:r w:rsidRPr="00616408">
        <w:rPr>
          <w:rFonts w:ascii="Tahoma" w:hAnsi="Tahoma"/>
          <w:sz w:val="24"/>
          <w:rtl/>
        </w:rPr>
        <w:t>.</w:t>
      </w:r>
    </w:p>
    <w:p w:rsidR="009F631B" w:rsidRPr="00616408" w:rsidRDefault="00BD1E8A" w:rsidP="00616408">
      <w:pPr>
        <w:spacing w:line="360" w:lineRule="auto"/>
        <w:jc w:val="lowKashida"/>
        <w:rPr>
          <w:rFonts w:ascii="Tahoma" w:hAnsi="Tahoma"/>
          <w:sz w:val="24"/>
          <w:rtl/>
        </w:rPr>
      </w:pPr>
      <w:r>
        <w:rPr>
          <w:rFonts w:ascii="Tahoma" w:hAnsi="Tahoma"/>
          <w:sz w:val="24"/>
          <w:rtl/>
        </w:rPr>
        <w:t>ادامه می</w:t>
      </w:r>
      <w:r>
        <w:rPr>
          <w:rFonts w:ascii="Tahoma" w:hAnsi="Tahoma" w:hint="cs"/>
          <w:sz w:val="24"/>
          <w:rtl/>
        </w:rPr>
        <w:t>‌</w:t>
      </w:r>
      <w:r>
        <w:rPr>
          <w:rFonts w:ascii="Tahoma" w:hAnsi="Tahoma"/>
          <w:sz w:val="24"/>
          <w:rtl/>
        </w:rPr>
        <w:t>دهد تا به این‌جا می</w:t>
      </w:r>
      <w:r>
        <w:rPr>
          <w:rFonts w:ascii="Tahoma" w:hAnsi="Tahoma" w:hint="cs"/>
          <w:sz w:val="24"/>
          <w:rtl/>
        </w:rPr>
        <w:t>‌</w:t>
      </w:r>
      <w:r w:rsidR="009F631B" w:rsidRPr="00616408">
        <w:rPr>
          <w:rFonts w:ascii="Tahoma" w:hAnsi="Tahoma"/>
          <w:sz w:val="24"/>
          <w:rtl/>
        </w:rPr>
        <w:t>رسد که فقط ظهر من هذا انّه لا طریق الی العلم بالاحکام الشرعیه</w:t>
      </w:r>
      <w:r>
        <w:rPr>
          <w:rFonts w:ascii="Tahoma" w:hAnsi="Tahoma"/>
          <w:sz w:val="24"/>
          <w:rtl/>
        </w:rPr>
        <w:t xml:space="preserve"> المختلف فیها فی زمان الغیبه ال</w:t>
      </w:r>
      <w:r>
        <w:rPr>
          <w:rFonts w:ascii="Tahoma" w:hAnsi="Tahoma" w:hint="cs"/>
          <w:sz w:val="24"/>
          <w:rtl/>
        </w:rPr>
        <w:t>ا</w:t>
      </w:r>
      <w:r w:rsidR="009F631B" w:rsidRPr="00616408">
        <w:rPr>
          <w:rFonts w:ascii="Tahoma" w:hAnsi="Tahoma"/>
          <w:sz w:val="24"/>
          <w:rtl/>
        </w:rPr>
        <w:t xml:space="preserve"> لذی العقل الصحیح الکامل</w:t>
      </w:r>
      <w:r>
        <w:rPr>
          <w:rFonts w:ascii="Tahoma" w:hAnsi="Tahoma" w:hint="cs"/>
          <w:sz w:val="24"/>
          <w:rtl/>
        </w:rPr>
        <w:t>،</w:t>
      </w:r>
      <w:r w:rsidR="009F631B" w:rsidRPr="00616408">
        <w:rPr>
          <w:rFonts w:ascii="Tahoma" w:hAnsi="Tahoma"/>
          <w:sz w:val="24"/>
          <w:rtl/>
        </w:rPr>
        <w:t xml:space="preserve"> صاحب القوة القدسیة بعد اخذها من اصولها المحکمة</w:t>
      </w:r>
      <w:r>
        <w:rPr>
          <w:rFonts w:ascii="Tahoma" w:hAnsi="Tahoma" w:hint="cs"/>
          <w:sz w:val="24"/>
          <w:rtl/>
        </w:rPr>
        <w:t>.</w:t>
      </w:r>
    </w:p>
    <w:p w:rsidR="00BD1E8A" w:rsidRDefault="009F631B" w:rsidP="00616408">
      <w:pPr>
        <w:spacing w:line="360" w:lineRule="auto"/>
        <w:jc w:val="lowKashida"/>
        <w:rPr>
          <w:rFonts w:ascii="Tahoma" w:hAnsi="Tahoma"/>
          <w:sz w:val="24"/>
          <w:rtl/>
        </w:rPr>
      </w:pPr>
      <w:r w:rsidRPr="00616408">
        <w:rPr>
          <w:rFonts w:ascii="Tahoma" w:hAnsi="Tahoma"/>
          <w:sz w:val="24"/>
          <w:rtl/>
        </w:rPr>
        <w:t xml:space="preserve">صاحب قوه قدسیه ان است که سراغ اصول محکمه برود </w:t>
      </w:r>
    </w:p>
    <w:p w:rsidR="009F631B" w:rsidRPr="00616408" w:rsidRDefault="009F631B" w:rsidP="00616408">
      <w:pPr>
        <w:spacing w:line="360" w:lineRule="auto"/>
        <w:jc w:val="lowKashida"/>
        <w:rPr>
          <w:rFonts w:ascii="Tahoma" w:hAnsi="Tahoma"/>
          <w:sz w:val="24"/>
          <w:rtl/>
        </w:rPr>
      </w:pPr>
      <w:r w:rsidRPr="00616408">
        <w:rPr>
          <w:rFonts w:ascii="Tahoma" w:hAnsi="Tahoma"/>
          <w:sz w:val="24"/>
          <w:rtl/>
        </w:rPr>
        <w:t>من الکتاب و السنة الثابته و اخبار اهل البیت</w:t>
      </w:r>
      <w:r w:rsidR="00BD1E8A">
        <w:rPr>
          <w:rFonts w:ascii="Tahoma" w:hAnsi="Tahoma" w:hint="cs"/>
          <w:sz w:val="24"/>
          <w:rtl/>
        </w:rPr>
        <w:t xml:space="preserve"> علیهم السلام</w:t>
      </w:r>
      <w:r w:rsidR="00F679CA" w:rsidRPr="00616408">
        <w:rPr>
          <w:rFonts w:ascii="Tahoma" w:hAnsi="Tahoma"/>
          <w:sz w:val="24"/>
          <w:rtl/>
        </w:rPr>
        <w:t xml:space="preserve"> بواسطة او بدونها.</w:t>
      </w:r>
    </w:p>
    <w:p w:rsidR="00F679CA" w:rsidRPr="00616408" w:rsidRDefault="00F679CA" w:rsidP="00616408">
      <w:pPr>
        <w:spacing w:line="360" w:lineRule="auto"/>
        <w:jc w:val="lowKashida"/>
        <w:rPr>
          <w:rFonts w:ascii="Tahoma" w:hAnsi="Tahoma"/>
          <w:sz w:val="24"/>
          <w:rtl/>
        </w:rPr>
      </w:pPr>
      <w:r w:rsidRPr="00616408">
        <w:rPr>
          <w:rFonts w:ascii="Tahoma" w:hAnsi="Tahoma"/>
          <w:sz w:val="24"/>
          <w:rtl/>
        </w:rPr>
        <w:t>و الناس(عامه) انما هلکوا لترکهم ذلک و اتباع ارائهم.</w:t>
      </w:r>
    </w:p>
    <w:p w:rsidR="00F679CA" w:rsidRPr="00616408" w:rsidRDefault="00F679CA" w:rsidP="00616408">
      <w:pPr>
        <w:spacing w:line="360" w:lineRule="auto"/>
        <w:jc w:val="lowKashida"/>
        <w:rPr>
          <w:rFonts w:ascii="Tahoma" w:hAnsi="Tahoma"/>
          <w:sz w:val="24"/>
          <w:rtl/>
        </w:rPr>
      </w:pPr>
      <w:r w:rsidRPr="00616408">
        <w:rPr>
          <w:rFonts w:ascii="Tahoma" w:hAnsi="Tahoma"/>
          <w:sz w:val="24"/>
          <w:rtl/>
        </w:rPr>
        <w:t>بعد ایشان آیات ناهیه ا</w:t>
      </w:r>
      <w:r w:rsidR="00BD1E8A">
        <w:rPr>
          <w:rFonts w:ascii="Tahoma" w:hAnsi="Tahoma"/>
          <w:sz w:val="24"/>
          <w:rtl/>
        </w:rPr>
        <w:t>ز اتباع ظن، آیات ناهیه از افترا</w:t>
      </w:r>
      <w:r w:rsidR="00BD1E8A">
        <w:rPr>
          <w:rFonts w:ascii="Tahoma" w:hAnsi="Tahoma" w:hint="cs"/>
          <w:sz w:val="24"/>
          <w:rtl/>
        </w:rPr>
        <w:t>ء</w:t>
      </w:r>
      <w:r w:rsidRPr="00616408">
        <w:rPr>
          <w:rFonts w:ascii="Tahoma" w:hAnsi="Tahoma"/>
          <w:sz w:val="24"/>
          <w:rtl/>
        </w:rPr>
        <w:t xml:space="preserve"> بستن به خدا و رسول، آیات </w:t>
      </w:r>
      <w:r w:rsidR="00BD1E8A">
        <w:rPr>
          <w:rFonts w:ascii="Tahoma" w:hAnsi="Tahoma"/>
          <w:sz w:val="24"/>
          <w:rtl/>
        </w:rPr>
        <w:t>و روایاتی را که دستور به علم می</w:t>
      </w:r>
      <w:r w:rsidR="00BD1E8A">
        <w:rPr>
          <w:rFonts w:ascii="Tahoma" w:hAnsi="Tahoma" w:hint="cs"/>
          <w:sz w:val="24"/>
          <w:rtl/>
        </w:rPr>
        <w:t>‌</w:t>
      </w:r>
      <w:r w:rsidR="00BD1E8A">
        <w:rPr>
          <w:rFonts w:ascii="Tahoma" w:hAnsi="Tahoma"/>
          <w:sz w:val="24"/>
          <w:rtl/>
        </w:rPr>
        <w:t>دهد و نهی از قیاس و ظن می</w:t>
      </w:r>
      <w:r w:rsidR="00BD1E8A">
        <w:rPr>
          <w:rFonts w:ascii="Tahoma" w:hAnsi="Tahoma" w:hint="cs"/>
          <w:sz w:val="24"/>
          <w:rtl/>
        </w:rPr>
        <w:t>‌</w:t>
      </w:r>
      <w:r w:rsidR="00BD1E8A">
        <w:rPr>
          <w:rFonts w:ascii="Tahoma" w:hAnsi="Tahoma"/>
          <w:sz w:val="24"/>
          <w:rtl/>
        </w:rPr>
        <w:t>کند، یک به یک بیان می</w:t>
      </w:r>
      <w:r w:rsidR="00BD1E8A">
        <w:rPr>
          <w:rFonts w:ascii="Tahoma" w:hAnsi="Tahoma" w:hint="cs"/>
          <w:sz w:val="24"/>
          <w:rtl/>
        </w:rPr>
        <w:t>‌</w:t>
      </w:r>
      <w:r w:rsidRPr="00616408">
        <w:rPr>
          <w:rFonts w:ascii="Tahoma" w:hAnsi="Tahoma"/>
          <w:sz w:val="24"/>
          <w:rtl/>
        </w:rPr>
        <w:t>کند.</w:t>
      </w:r>
    </w:p>
    <w:p w:rsidR="00F679CA" w:rsidRPr="00616408" w:rsidRDefault="00BD1E8A" w:rsidP="00616408">
      <w:pPr>
        <w:spacing w:line="360" w:lineRule="auto"/>
        <w:jc w:val="lowKashida"/>
        <w:rPr>
          <w:rFonts w:ascii="Tahoma" w:hAnsi="Tahoma"/>
          <w:sz w:val="24"/>
          <w:rtl/>
        </w:rPr>
      </w:pPr>
      <w:r>
        <w:rPr>
          <w:rFonts w:ascii="Tahoma" w:hAnsi="Tahoma"/>
          <w:sz w:val="24"/>
          <w:rtl/>
        </w:rPr>
        <w:t>در صفحه‌ی 134 می</w:t>
      </w:r>
      <w:r>
        <w:rPr>
          <w:rFonts w:ascii="Tahoma" w:hAnsi="Tahoma" w:hint="cs"/>
          <w:sz w:val="24"/>
          <w:rtl/>
        </w:rPr>
        <w:t>‌</w:t>
      </w:r>
      <w:r w:rsidR="00F679CA" w:rsidRPr="00616408">
        <w:rPr>
          <w:rFonts w:ascii="Tahoma" w:hAnsi="Tahoma"/>
          <w:sz w:val="24"/>
          <w:rtl/>
        </w:rPr>
        <w:t>گوید</w:t>
      </w:r>
      <w:r>
        <w:rPr>
          <w:rFonts w:ascii="Tahoma" w:hAnsi="Tahoma" w:hint="cs"/>
          <w:sz w:val="24"/>
          <w:rtl/>
        </w:rPr>
        <w:t>:</w:t>
      </w:r>
      <w:r w:rsidR="00F679CA" w:rsidRPr="00616408">
        <w:rPr>
          <w:rFonts w:ascii="Tahoma" w:hAnsi="Tahoma"/>
          <w:sz w:val="24"/>
          <w:rtl/>
        </w:rPr>
        <w:t xml:space="preserve"> قال بعض الفضلا(مراد مرحوم استرآبادی در کتاب فوائد المدنیه است):که جایز نیست ما تمسک کنیم به اصول ظنیه او بظاهر کتاب الله او بظاهر سنة نبیه.</w:t>
      </w:r>
    </w:p>
    <w:p w:rsidR="00F679CA" w:rsidRPr="00616408" w:rsidRDefault="00F679CA" w:rsidP="00BD1E8A">
      <w:pPr>
        <w:spacing w:line="360" w:lineRule="auto"/>
        <w:jc w:val="lowKashida"/>
        <w:rPr>
          <w:rFonts w:ascii="Tahoma" w:hAnsi="Tahoma"/>
          <w:sz w:val="24"/>
          <w:rtl/>
        </w:rPr>
      </w:pPr>
      <w:r w:rsidRPr="00616408">
        <w:rPr>
          <w:rFonts w:ascii="Tahoma" w:hAnsi="Tahoma"/>
          <w:sz w:val="24"/>
          <w:rtl/>
        </w:rPr>
        <w:t xml:space="preserve">من غیر ان یعرف ناسخهما و منسوخهما و عامهما و </w:t>
      </w:r>
      <w:r w:rsidR="00BD1E8A">
        <w:rPr>
          <w:rFonts w:ascii="Tahoma" w:hAnsi="Tahoma"/>
          <w:sz w:val="24"/>
          <w:rtl/>
        </w:rPr>
        <w:t>خاصهما و مقیدهما من مطلقهما و م</w:t>
      </w:r>
      <w:r w:rsidR="00BD1E8A">
        <w:rPr>
          <w:rFonts w:ascii="Tahoma" w:hAnsi="Tahoma" w:hint="cs"/>
          <w:sz w:val="24"/>
          <w:rtl/>
        </w:rPr>
        <w:t>ؤ</w:t>
      </w:r>
      <w:r w:rsidR="00BD1E8A">
        <w:rPr>
          <w:rFonts w:ascii="Tahoma" w:hAnsi="Tahoma"/>
          <w:sz w:val="24"/>
          <w:rtl/>
        </w:rPr>
        <w:t>ولهما من غیر م</w:t>
      </w:r>
      <w:r w:rsidR="00BD1E8A">
        <w:rPr>
          <w:rFonts w:ascii="Tahoma" w:hAnsi="Tahoma" w:hint="cs"/>
          <w:sz w:val="24"/>
          <w:rtl/>
        </w:rPr>
        <w:t>ؤ</w:t>
      </w:r>
      <w:r w:rsidRPr="00616408">
        <w:rPr>
          <w:rFonts w:ascii="Tahoma" w:hAnsi="Tahoma"/>
          <w:sz w:val="24"/>
          <w:rtl/>
        </w:rPr>
        <w:t>ولهما من</w:t>
      </w:r>
      <w:r w:rsidR="00BD1E8A">
        <w:rPr>
          <w:rFonts w:ascii="Tahoma" w:hAnsi="Tahoma" w:hint="cs"/>
          <w:sz w:val="24"/>
          <w:rtl/>
        </w:rPr>
        <w:t xml:space="preserve"> غیر جهة </w:t>
      </w:r>
      <w:r w:rsidRPr="00616408">
        <w:rPr>
          <w:rFonts w:ascii="Tahoma" w:hAnsi="Tahoma"/>
          <w:sz w:val="24"/>
          <w:rtl/>
        </w:rPr>
        <w:t>فمن تمسک بتلک ال</w:t>
      </w:r>
      <w:r w:rsidR="00BD1E8A">
        <w:rPr>
          <w:rFonts w:ascii="Tahoma" w:hAnsi="Tahoma" w:hint="cs"/>
          <w:sz w:val="24"/>
          <w:rtl/>
        </w:rPr>
        <w:t>ا</w:t>
      </w:r>
      <w:r w:rsidRPr="00616408">
        <w:rPr>
          <w:rFonts w:ascii="Tahoma" w:hAnsi="Tahoma"/>
          <w:sz w:val="24"/>
          <w:rtl/>
        </w:rPr>
        <w:t>مور کان سارقا و هذا بعد التنزل عن الاحادیث الناطقة بانهم منعوا ذلک.</w:t>
      </w:r>
    </w:p>
    <w:p w:rsidR="00F679CA" w:rsidRPr="00616408" w:rsidRDefault="00F679CA" w:rsidP="00616408">
      <w:pPr>
        <w:spacing w:line="360" w:lineRule="auto"/>
        <w:jc w:val="lowKashida"/>
        <w:rPr>
          <w:rFonts w:ascii="Tahoma" w:hAnsi="Tahoma"/>
          <w:sz w:val="24"/>
          <w:rtl/>
        </w:rPr>
      </w:pPr>
      <w:r w:rsidRPr="00616408">
        <w:rPr>
          <w:rFonts w:ascii="Tahoma" w:hAnsi="Tahoma"/>
          <w:sz w:val="24"/>
          <w:rtl/>
        </w:rPr>
        <w:t>فیض می فرماید اقولُ: در اصول ظنیه حق با شماست قد عرفت التحقیق انه یجوز العمل بظواهر الکتاب و السنة و الا لم یجوز بظواهر الاخبار اهل بیت علیهم السلام لاشتراک العلة بعینها بینهما.</w:t>
      </w:r>
    </w:p>
    <w:p w:rsidR="00F679CA" w:rsidRPr="00616408" w:rsidRDefault="00F679CA" w:rsidP="00BD1E8A">
      <w:pPr>
        <w:spacing w:line="360" w:lineRule="auto"/>
        <w:jc w:val="lowKashida"/>
        <w:rPr>
          <w:rFonts w:ascii="Tahoma" w:hAnsi="Tahoma"/>
          <w:sz w:val="24"/>
          <w:rtl/>
        </w:rPr>
      </w:pPr>
      <w:r w:rsidRPr="00616408">
        <w:rPr>
          <w:rFonts w:ascii="Tahoma" w:hAnsi="Tahoma"/>
          <w:sz w:val="24"/>
          <w:rtl/>
        </w:rPr>
        <w:t>می فرماید ظاهر حجت است یا نه؟ یا بگویید ظاهر اساسا حجت نیست نه در قرآن و نه در روایات و این را شما نمی‌گویید شما می گویید ظاهر قر</w:t>
      </w:r>
      <w:r w:rsidR="00BD1E8A">
        <w:rPr>
          <w:rFonts w:ascii="Tahoma" w:hAnsi="Tahoma" w:hint="cs"/>
          <w:sz w:val="24"/>
          <w:rtl/>
        </w:rPr>
        <w:t>آ</w:t>
      </w:r>
      <w:r w:rsidRPr="00616408">
        <w:rPr>
          <w:rFonts w:ascii="Tahoma" w:hAnsi="Tahoma"/>
          <w:sz w:val="24"/>
          <w:rtl/>
        </w:rPr>
        <w:t>ن حجت است اگر ظواهر قر</w:t>
      </w:r>
      <w:r w:rsidR="00BD1E8A">
        <w:rPr>
          <w:rFonts w:ascii="Tahoma" w:hAnsi="Tahoma" w:hint="cs"/>
          <w:sz w:val="24"/>
          <w:rtl/>
        </w:rPr>
        <w:t>آ</w:t>
      </w:r>
      <w:r w:rsidR="00BD1E8A">
        <w:rPr>
          <w:rFonts w:ascii="Tahoma" w:hAnsi="Tahoma"/>
          <w:sz w:val="24"/>
          <w:rtl/>
        </w:rPr>
        <w:t>ن را به عنوان مظنون رفتار می</w:t>
      </w:r>
      <w:r w:rsidR="00BD1E8A">
        <w:rPr>
          <w:rFonts w:ascii="Tahoma" w:hAnsi="Tahoma" w:hint="cs"/>
          <w:sz w:val="24"/>
          <w:rtl/>
        </w:rPr>
        <w:t>‌</w:t>
      </w:r>
      <w:r w:rsidR="00BD1E8A">
        <w:rPr>
          <w:rFonts w:ascii="Tahoma" w:hAnsi="Tahoma"/>
          <w:sz w:val="24"/>
          <w:rtl/>
        </w:rPr>
        <w:t>کنید، ظواهر روایات هم همین</w:t>
      </w:r>
      <w:r w:rsidR="00BD1E8A">
        <w:rPr>
          <w:rFonts w:ascii="Tahoma" w:hAnsi="Tahoma" w:hint="cs"/>
          <w:sz w:val="24"/>
          <w:rtl/>
        </w:rPr>
        <w:t>‌</w:t>
      </w:r>
      <w:r w:rsidRPr="00616408">
        <w:rPr>
          <w:rFonts w:ascii="Tahoma" w:hAnsi="Tahoma"/>
          <w:sz w:val="24"/>
          <w:rtl/>
        </w:rPr>
        <w:t>گونه است. فرقی بین ظاهر با ظاهر نیست.</w:t>
      </w:r>
    </w:p>
    <w:p w:rsidR="00F679CA" w:rsidRPr="00616408" w:rsidRDefault="00F679CA" w:rsidP="00616408">
      <w:pPr>
        <w:spacing w:line="360" w:lineRule="auto"/>
        <w:jc w:val="lowKashida"/>
        <w:rPr>
          <w:rFonts w:ascii="Tahoma" w:hAnsi="Tahoma"/>
          <w:sz w:val="24"/>
          <w:rtl/>
        </w:rPr>
      </w:pPr>
      <w:r w:rsidRPr="00616408">
        <w:rPr>
          <w:rFonts w:ascii="Tahoma" w:hAnsi="Tahoma"/>
          <w:sz w:val="24"/>
          <w:rtl/>
        </w:rPr>
        <w:t>بنابراین خلافا لسائر الاخبارین ایشان این نظر را دارد.</w:t>
      </w:r>
    </w:p>
    <w:p w:rsidR="00F679CA" w:rsidRPr="00616408" w:rsidRDefault="00F679CA" w:rsidP="00BD1E8A">
      <w:pPr>
        <w:spacing w:line="360" w:lineRule="auto"/>
        <w:jc w:val="lowKashida"/>
        <w:rPr>
          <w:rFonts w:ascii="Tahoma" w:hAnsi="Tahoma"/>
          <w:sz w:val="24"/>
          <w:rtl/>
        </w:rPr>
      </w:pPr>
      <w:r w:rsidRPr="00616408">
        <w:rPr>
          <w:rFonts w:ascii="Tahoma" w:hAnsi="Tahoma"/>
          <w:sz w:val="24"/>
          <w:rtl/>
        </w:rPr>
        <w:lastRenderedPageBreak/>
        <w:t xml:space="preserve">در کتاب عین الیقین ج 1، ص 43 عبارتی دارد که نشان می‌دهد </w:t>
      </w:r>
      <w:r w:rsidR="00BD1E8A">
        <w:rPr>
          <w:rFonts w:ascii="Tahoma" w:hAnsi="Tahoma" w:hint="cs"/>
          <w:sz w:val="24"/>
          <w:rtl/>
        </w:rPr>
        <w:t>آ</w:t>
      </w:r>
      <w:r w:rsidRPr="00616408">
        <w:rPr>
          <w:rFonts w:ascii="Tahoma" w:hAnsi="Tahoma"/>
          <w:sz w:val="24"/>
          <w:rtl/>
        </w:rPr>
        <w:t>ن تشبیهاتی را که در کت</w:t>
      </w:r>
      <w:r w:rsidR="00BD1E8A">
        <w:rPr>
          <w:rFonts w:ascii="Tahoma" w:hAnsi="Tahoma"/>
          <w:sz w:val="24"/>
          <w:rtl/>
        </w:rPr>
        <w:t>اب الاصول الاصیله بیان کرد ریشه</w:t>
      </w:r>
      <w:r w:rsidR="00BD1E8A">
        <w:rPr>
          <w:rFonts w:ascii="Tahoma" w:hAnsi="Tahoma" w:hint="cs"/>
          <w:sz w:val="24"/>
          <w:rtl/>
        </w:rPr>
        <w:t>‌</w:t>
      </w:r>
      <w:r w:rsidRPr="00616408">
        <w:rPr>
          <w:rFonts w:ascii="Tahoma" w:hAnsi="Tahoma"/>
          <w:sz w:val="24"/>
          <w:rtl/>
        </w:rPr>
        <w:t xml:space="preserve">اش مال راغب اصفهانی است: </w:t>
      </w:r>
    </w:p>
    <w:p w:rsidR="00F679CA" w:rsidRPr="00616408" w:rsidRDefault="00F679CA" w:rsidP="00616408">
      <w:pPr>
        <w:spacing w:line="360" w:lineRule="auto"/>
        <w:jc w:val="lowKashida"/>
        <w:rPr>
          <w:rFonts w:ascii="Tahoma" w:hAnsi="Tahoma"/>
          <w:sz w:val="24"/>
          <w:rtl/>
        </w:rPr>
      </w:pPr>
      <w:r w:rsidRPr="00616408">
        <w:rPr>
          <w:rFonts w:ascii="Tahoma" w:hAnsi="Tahoma"/>
          <w:sz w:val="24"/>
          <w:rtl/>
        </w:rPr>
        <w:t>قال بعض الفضلاء</w:t>
      </w:r>
      <w:r w:rsidR="00B03459">
        <w:rPr>
          <w:rFonts w:ascii="Tahoma" w:hAnsi="Tahoma"/>
          <w:sz w:val="24"/>
          <w:rtl/>
        </w:rPr>
        <w:t>(راغب اصفهانی) و بعد همان تشبیه</w:t>
      </w:r>
      <w:r w:rsidR="00B03459">
        <w:rPr>
          <w:rFonts w:ascii="Tahoma" w:hAnsi="Tahoma" w:hint="cs"/>
          <w:sz w:val="24"/>
          <w:rtl/>
        </w:rPr>
        <w:t>‌</w:t>
      </w:r>
      <w:r w:rsidRPr="00616408">
        <w:rPr>
          <w:rFonts w:ascii="Tahoma" w:hAnsi="Tahoma"/>
          <w:sz w:val="24"/>
          <w:rtl/>
        </w:rPr>
        <w:t>ها ر</w:t>
      </w:r>
      <w:r w:rsidR="00B03459">
        <w:rPr>
          <w:rFonts w:ascii="Tahoma" w:hAnsi="Tahoma"/>
          <w:sz w:val="24"/>
          <w:rtl/>
        </w:rPr>
        <w:t>ا بیان می</w:t>
      </w:r>
      <w:r w:rsidR="00B03459">
        <w:rPr>
          <w:rFonts w:ascii="Tahoma" w:hAnsi="Tahoma" w:hint="cs"/>
          <w:sz w:val="24"/>
          <w:rtl/>
        </w:rPr>
        <w:t>‌</w:t>
      </w:r>
      <w:r w:rsidR="00B03459">
        <w:rPr>
          <w:rFonts w:ascii="Tahoma" w:hAnsi="Tahoma"/>
          <w:sz w:val="24"/>
          <w:rtl/>
        </w:rPr>
        <w:t>کند تا صفحه 44 که خودش وارد می</w:t>
      </w:r>
      <w:r w:rsidR="00B03459">
        <w:rPr>
          <w:rFonts w:ascii="Tahoma" w:hAnsi="Tahoma" w:hint="cs"/>
          <w:sz w:val="24"/>
          <w:rtl/>
        </w:rPr>
        <w:t>‌</w:t>
      </w:r>
      <w:r w:rsidRPr="00616408">
        <w:rPr>
          <w:rFonts w:ascii="Tahoma" w:hAnsi="Tahoma"/>
          <w:sz w:val="24"/>
          <w:rtl/>
        </w:rPr>
        <w:t>شود :</w:t>
      </w:r>
    </w:p>
    <w:p w:rsidR="00F679CA" w:rsidRPr="00616408" w:rsidRDefault="00F679CA" w:rsidP="00616408">
      <w:pPr>
        <w:spacing w:line="360" w:lineRule="auto"/>
        <w:jc w:val="lowKashida"/>
        <w:rPr>
          <w:rFonts w:ascii="Tahoma" w:hAnsi="Tahoma"/>
          <w:sz w:val="24"/>
          <w:rtl/>
        </w:rPr>
      </w:pPr>
      <w:r w:rsidRPr="00616408">
        <w:rPr>
          <w:rFonts w:ascii="Tahoma" w:hAnsi="Tahoma"/>
          <w:sz w:val="24"/>
          <w:rtl/>
        </w:rPr>
        <w:t xml:space="preserve">و اعلم ان العقل بنفسه </w:t>
      </w:r>
      <w:r w:rsidR="004F4252" w:rsidRPr="00616408">
        <w:rPr>
          <w:rFonts w:ascii="Tahoma" w:hAnsi="Tahoma"/>
          <w:sz w:val="24"/>
          <w:rtl/>
        </w:rPr>
        <w:t>... لا یکاد یتوسل الا الی معرفة کلیات الشیء دون جزئیاته نحو ان یعلم جملة حسن اعتقاد الحق. این که بگوییم اعتقاد به حق زیباست. این که راستگویی زیباست. این که کار زیبا انجام دادن زیباست. عدل زیباست و امثال ذلک.</w:t>
      </w:r>
    </w:p>
    <w:p w:rsidR="004F4252" w:rsidRPr="00616408" w:rsidRDefault="004F4252" w:rsidP="00616408">
      <w:pPr>
        <w:spacing w:line="360" w:lineRule="auto"/>
        <w:jc w:val="lowKashida"/>
        <w:rPr>
          <w:rFonts w:ascii="Tahoma" w:hAnsi="Tahoma"/>
          <w:sz w:val="24"/>
          <w:rtl/>
        </w:rPr>
      </w:pPr>
      <w:r w:rsidRPr="00616408">
        <w:rPr>
          <w:rFonts w:ascii="Tahoma" w:hAnsi="Tahoma"/>
          <w:sz w:val="24"/>
          <w:rtl/>
        </w:rPr>
        <w:t>من غیر ان یعرف ذلک فی شیء شیء. جزئیاتش را دیگر نمی تواند درک کند. اما و الشرع یعرف کلیات الشیء و جزئیاته و یبین من الذی یجب ان یعتقد فی شیء شیء و ما الذی هو معدلة فی شیء شیء</w:t>
      </w:r>
    </w:p>
    <w:p w:rsidR="004F4252" w:rsidRPr="00616408" w:rsidRDefault="004F4252" w:rsidP="00616408">
      <w:pPr>
        <w:spacing w:line="360" w:lineRule="auto"/>
        <w:jc w:val="lowKashida"/>
        <w:rPr>
          <w:rFonts w:ascii="Tahoma" w:hAnsi="Tahoma"/>
          <w:sz w:val="24"/>
          <w:rtl/>
        </w:rPr>
      </w:pPr>
      <w:r w:rsidRPr="00616408">
        <w:rPr>
          <w:rFonts w:ascii="Tahoma" w:hAnsi="Tahoma"/>
          <w:sz w:val="24"/>
          <w:rtl/>
        </w:rPr>
        <w:t>عدل چیست در جزئیاتش را.</w:t>
      </w:r>
    </w:p>
    <w:p w:rsidR="004F4252" w:rsidRPr="00616408" w:rsidRDefault="00B03459" w:rsidP="00616408">
      <w:pPr>
        <w:spacing w:line="360" w:lineRule="auto"/>
        <w:jc w:val="lowKashida"/>
        <w:rPr>
          <w:rFonts w:ascii="Tahoma" w:hAnsi="Tahoma"/>
          <w:sz w:val="24"/>
          <w:rtl/>
        </w:rPr>
      </w:pPr>
      <w:r>
        <w:rPr>
          <w:rFonts w:ascii="Tahoma" w:hAnsi="Tahoma"/>
          <w:sz w:val="24"/>
          <w:rtl/>
        </w:rPr>
        <w:t>بعد مثال می زند که عقل در</w:t>
      </w:r>
      <w:r w:rsidR="004F4252" w:rsidRPr="00616408">
        <w:rPr>
          <w:rFonts w:ascii="Tahoma" w:hAnsi="Tahoma"/>
          <w:sz w:val="24"/>
          <w:rtl/>
        </w:rPr>
        <w:t>ک نمی کند خمر حرام است ...</w:t>
      </w:r>
      <w:r>
        <w:rPr>
          <w:rFonts w:ascii="Tahoma" w:hAnsi="Tahoma" w:hint="cs"/>
          <w:sz w:val="24"/>
          <w:rtl/>
        </w:rPr>
        <w:t>.</w:t>
      </w:r>
    </w:p>
    <w:p w:rsidR="004F4252" w:rsidRPr="00616408" w:rsidRDefault="004F4252" w:rsidP="00616408">
      <w:pPr>
        <w:spacing w:line="360" w:lineRule="auto"/>
        <w:jc w:val="lowKashida"/>
        <w:rPr>
          <w:rFonts w:ascii="Tahoma" w:hAnsi="Tahoma"/>
          <w:sz w:val="24"/>
        </w:rPr>
      </w:pPr>
      <w:r w:rsidRPr="00616408">
        <w:rPr>
          <w:rFonts w:ascii="Tahoma" w:hAnsi="Tahoma"/>
          <w:sz w:val="24"/>
          <w:rtl/>
        </w:rPr>
        <w:t>فالشرع نظام الاعتقاد الصحیحه و الافعال المستقیمه و الدال علی مصالح الدن</w:t>
      </w:r>
      <w:r w:rsidR="00B03459">
        <w:rPr>
          <w:rFonts w:ascii="Tahoma" w:hAnsi="Tahoma"/>
          <w:sz w:val="24"/>
          <w:rtl/>
        </w:rPr>
        <w:t>یا و الاخرت من عدل عنه فقد ضل</w:t>
      </w:r>
      <w:r w:rsidR="00B03459">
        <w:rPr>
          <w:rFonts w:ascii="Tahoma" w:hAnsi="Tahoma" w:hint="cs"/>
          <w:sz w:val="24"/>
          <w:rtl/>
        </w:rPr>
        <w:t xml:space="preserve"> سواء السبیل.</w:t>
      </w:r>
    </w:p>
    <w:p w:rsidR="004F4252" w:rsidRPr="00616408" w:rsidRDefault="004F4252" w:rsidP="00616408">
      <w:pPr>
        <w:spacing w:line="360" w:lineRule="auto"/>
        <w:jc w:val="lowKashida"/>
        <w:rPr>
          <w:rFonts w:ascii="Tahoma" w:hAnsi="Tahoma"/>
          <w:sz w:val="24"/>
          <w:rtl/>
        </w:rPr>
      </w:pPr>
      <w:r w:rsidRPr="00616408">
        <w:rPr>
          <w:rFonts w:ascii="Tahoma" w:hAnsi="Tahoma"/>
          <w:sz w:val="24"/>
          <w:rtl/>
        </w:rPr>
        <w:t>بعد اشاره می کند به ایاتی که</w:t>
      </w:r>
      <w:r w:rsidR="00B03459">
        <w:rPr>
          <w:rFonts w:ascii="Tahoma" w:hAnsi="Tahoma" w:hint="cs"/>
          <w:sz w:val="24"/>
          <w:rtl/>
        </w:rPr>
        <w:t>:«</w:t>
      </w:r>
      <w:r w:rsidRPr="00616408">
        <w:rPr>
          <w:rFonts w:ascii="Tahoma" w:hAnsi="Tahoma"/>
          <w:sz w:val="24"/>
          <w:rtl/>
        </w:rPr>
        <w:t>ما کنا معذبین حتی نبعث رسولا</w:t>
      </w:r>
      <w:r w:rsidR="00B03459">
        <w:rPr>
          <w:rFonts w:ascii="Tahoma" w:hAnsi="Tahoma" w:hint="cs"/>
          <w:sz w:val="24"/>
          <w:rtl/>
        </w:rPr>
        <w:t>»</w:t>
      </w:r>
      <w:r w:rsidR="00B03459">
        <w:rPr>
          <w:rStyle w:val="FootnoteReference"/>
          <w:rFonts w:ascii="Tahoma" w:hAnsi="Tahoma"/>
          <w:sz w:val="24"/>
          <w:rtl/>
        </w:rPr>
        <w:footnoteReference w:id="4"/>
      </w:r>
    </w:p>
    <w:p w:rsidR="004F4252" w:rsidRPr="00616408" w:rsidRDefault="004F4252" w:rsidP="00B03459">
      <w:pPr>
        <w:spacing w:line="360" w:lineRule="auto"/>
        <w:jc w:val="lowKashida"/>
        <w:rPr>
          <w:rFonts w:ascii="Tahoma" w:hAnsi="Tahoma"/>
          <w:sz w:val="24"/>
          <w:rtl/>
        </w:rPr>
      </w:pPr>
      <w:r w:rsidRPr="00616408">
        <w:rPr>
          <w:rFonts w:ascii="Tahoma" w:hAnsi="Tahoma"/>
          <w:sz w:val="24"/>
          <w:rtl/>
        </w:rPr>
        <w:t xml:space="preserve">اگر عقل کافی بود در جزئیات پس چرا عذاب </w:t>
      </w:r>
      <w:r w:rsidR="00B03459">
        <w:rPr>
          <w:rFonts w:ascii="Tahoma" w:hAnsi="Tahoma" w:hint="cs"/>
          <w:sz w:val="24"/>
          <w:rtl/>
        </w:rPr>
        <w:t>متوقف بر مجیء رسول شده است</w:t>
      </w:r>
      <w:r w:rsidRPr="00616408">
        <w:rPr>
          <w:rFonts w:ascii="Tahoma" w:hAnsi="Tahoma"/>
          <w:sz w:val="24"/>
          <w:rtl/>
        </w:rPr>
        <w:t>؟</w:t>
      </w:r>
    </w:p>
    <w:p w:rsidR="004F4252" w:rsidRDefault="004F4252" w:rsidP="00616408">
      <w:pPr>
        <w:spacing w:line="360" w:lineRule="auto"/>
        <w:jc w:val="lowKashida"/>
        <w:rPr>
          <w:rFonts w:ascii="Tahoma" w:hAnsi="Tahoma"/>
          <w:sz w:val="24"/>
          <w:rtl/>
        </w:rPr>
      </w:pPr>
      <w:r w:rsidRPr="00616408">
        <w:rPr>
          <w:rFonts w:ascii="Tahoma" w:hAnsi="Tahoma"/>
          <w:sz w:val="24"/>
          <w:rtl/>
        </w:rPr>
        <w:t>و قد ظهر این که ان اصحاب العقل قلیل جدا و انّ من لم یهتد لنور الشرع و لم یطابق عقله فلیس من ذوی العقول فی شیء.</w:t>
      </w:r>
    </w:p>
    <w:p w:rsidR="000B7558" w:rsidRPr="00616408" w:rsidRDefault="000B7558" w:rsidP="00616408">
      <w:pPr>
        <w:spacing w:line="360" w:lineRule="auto"/>
        <w:jc w:val="lowKashida"/>
        <w:rPr>
          <w:rFonts w:ascii="Tahoma" w:hAnsi="Tahoma"/>
          <w:sz w:val="24"/>
          <w:rtl/>
        </w:rPr>
      </w:pPr>
      <w:r>
        <w:rPr>
          <w:rFonts w:ascii="Tahoma" w:hAnsi="Tahoma" w:hint="cs"/>
          <w:sz w:val="24"/>
          <w:rtl/>
        </w:rPr>
        <w:t>و صلی الله علی محمد و آل بیته الطیبین.</w:t>
      </w:r>
    </w:p>
    <w:p w:rsidR="004F4252" w:rsidRPr="00616408" w:rsidRDefault="004F4252" w:rsidP="000B7558">
      <w:pPr>
        <w:spacing w:line="360" w:lineRule="auto"/>
        <w:jc w:val="right"/>
        <w:rPr>
          <w:rFonts w:ascii="Tahoma" w:hAnsi="Tahoma"/>
          <w:sz w:val="24"/>
        </w:rPr>
      </w:pPr>
      <w:r w:rsidRPr="00616408">
        <w:rPr>
          <w:rFonts w:ascii="Tahoma" w:hAnsi="Tahoma"/>
          <w:sz w:val="24"/>
          <w:rtl/>
        </w:rPr>
        <w:t>تم کلام الاستاذ.</w:t>
      </w:r>
      <w:r w:rsidR="002C10F1" w:rsidRPr="00616408">
        <w:rPr>
          <w:rFonts w:ascii="Tahoma" w:hAnsi="Tahoma"/>
          <w:sz w:val="24"/>
          <w:rtl/>
        </w:rPr>
        <w:t xml:space="preserve"> </w:t>
      </w:r>
    </w:p>
    <w:sectPr w:rsidR="004F4252" w:rsidRPr="00616408" w:rsidSect="0093195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B98" w:rsidRDefault="00745B98" w:rsidP="0097580A">
      <w:pPr>
        <w:spacing w:after="0" w:line="240" w:lineRule="auto"/>
      </w:pPr>
      <w:r>
        <w:separator/>
      </w:r>
    </w:p>
  </w:endnote>
  <w:endnote w:type="continuationSeparator" w:id="0">
    <w:p w:rsidR="00745B98" w:rsidRDefault="00745B98" w:rsidP="00975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B98" w:rsidRDefault="00745B98" w:rsidP="0097580A">
      <w:pPr>
        <w:spacing w:after="0" w:line="240" w:lineRule="auto"/>
      </w:pPr>
      <w:r>
        <w:separator/>
      </w:r>
    </w:p>
  </w:footnote>
  <w:footnote w:type="continuationSeparator" w:id="0">
    <w:p w:rsidR="00745B98" w:rsidRDefault="00745B98" w:rsidP="0097580A">
      <w:pPr>
        <w:spacing w:after="0" w:line="240" w:lineRule="auto"/>
      </w:pPr>
      <w:r>
        <w:continuationSeparator/>
      </w:r>
    </w:p>
  </w:footnote>
  <w:footnote w:id="1">
    <w:p w:rsidR="0097580A" w:rsidRDefault="0097580A">
      <w:pPr>
        <w:pStyle w:val="FootnoteText"/>
      </w:pPr>
      <w:r>
        <w:rPr>
          <w:rStyle w:val="FootnoteReference"/>
        </w:rPr>
        <w:footnoteRef/>
      </w:r>
      <w:r>
        <w:rPr>
          <w:rtl/>
        </w:rPr>
        <w:t xml:space="preserve"> </w:t>
      </w:r>
      <w:r>
        <w:rPr>
          <w:rFonts w:hint="cs"/>
          <w:rtl/>
        </w:rPr>
        <w:t>ر.ک: نهج البلاغه: خطبه 18.</w:t>
      </w:r>
    </w:p>
  </w:footnote>
  <w:footnote w:id="2">
    <w:p w:rsidR="00616408" w:rsidRDefault="00616408">
      <w:pPr>
        <w:pStyle w:val="FootnoteText"/>
        <w:rPr>
          <w:rtl/>
        </w:rPr>
      </w:pPr>
      <w:r>
        <w:rPr>
          <w:rStyle w:val="FootnoteReference"/>
        </w:rPr>
        <w:footnoteRef/>
      </w:r>
      <w:r>
        <w:rPr>
          <w:rtl/>
        </w:rPr>
        <w:t xml:space="preserve"> </w:t>
      </w:r>
      <w:r>
        <w:rPr>
          <w:rFonts w:hint="cs"/>
          <w:rtl/>
        </w:rPr>
        <w:t xml:space="preserve">الروم: </w:t>
      </w:r>
      <w:r>
        <w:rPr>
          <w:rFonts w:hint="cs"/>
          <w:rtl/>
        </w:rPr>
        <w:t>30.</w:t>
      </w:r>
    </w:p>
  </w:footnote>
  <w:footnote w:id="3">
    <w:p w:rsidR="00616408" w:rsidRDefault="00616408">
      <w:pPr>
        <w:pStyle w:val="FootnoteText"/>
      </w:pPr>
      <w:r>
        <w:rPr>
          <w:rStyle w:val="FootnoteReference"/>
        </w:rPr>
        <w:footnoteRef/>
      </w:r>
      <w:r>
        <w:rPr>
          <w:rtl/>
        </w:rPr>
        <w:t xml:space="preserve"> </w:t>
      </w:r>
      <w:r>
        <w:rPr>
          <w:rFonts w:hint="cs"/>
          <w:rtl/>
        </w:rPr>
        <w:t xml:space="preserve">النور: </w:t>
      </w:r>
      <w:r>
        <w:rPr>
          <w:rFonts w:hint="cs"/>
          <w:rtl/>
        </w:rPr>
        <w:t>35.</w:t>
      </w:r>
    </w:p>
  </w:footnote>
  <w:footnote w:id="4">
    <w:p w:rsidR="00B03459" w:rsidRDefault="00B03459">
      <w:pPr>
        <w:pStyle w:val="FootnoteText"/>
      </w:pPr>
      <w:r>
        <w:rPr>
          <w:rStyle w:val="FootnoteReference"/>
        </w:rPr>
        <w:footnoteRef/>
      </w:r>
      <w:r>
        <w:rPr>
          <w:rtl/>
        </w:rPr>
        <w:t xml:space="preserve"> </w:t>
      </w:r>
      <w:r>
        <w:rPr>
          <w:rFonts w:hint="cs"/>
          <w:rtl/>
        </w:rPr>
        <w:t xml:space="preserve">الاسراء: </w:t>
      </w:r>
      <w:r>
        <w:rPr>
          <w:rFonts w:hint="cs"/>
          <w:rtl/>
        </w:rPr>
        <w:t>15.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3F0"/>
    <w:rsid w:val="000B7558"/>
    <w:rsid w:val="00240425"/>
    <w:rsid w:val="002C10F1"/>
    <w:rsid w:val="004F4252"/>
    <w:rsid w:val="005B19E6"/>
    <w:rsid w:val="00616408"/>
    <w:rsid w:val="006A359C"/>
    <w:rsid w:val="006E4151"/>
    <w:rsid w:val="00745B98"/>
    <w:rsid w:val="00783DD3"/>
    <w:rsid w:val="007E4E9E"/>
    <w:rsid w:val="00931957"/>
    <w:rsid w:val="00972C0D"/>
    <w:rsid w:val="0097580A"/>
    <w:rsid w:val="009F631B"/>
    <w:rsid w:val="00A677E5"/>
    <w:rsid w:val="00B03459"/>
    <w:rsid w:val="00B558C0"/>
    <w:rsid w:val="00BD1E8A"/>
    <w:rsid w:val="00C713F0"/>
    <w:rsid w:val="00D71265"/>
    <w:rsid w:val="00E167EC"/>
    <w:rsid w:val="00F679C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2AB770-8F58-4FFC-A0A9-619FC1061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59C"/>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758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80A"/>
    <w:rPr>
      <w:sz w:val="20"/>
      <w:szCs w:val="20"/>
    </w:rPr>
  </w:style>
  <w:style w:type="character" w:styleId="FootnoteReference">
    <w:name w:val="footnote reference"/>
    <w:basedOn w:val="DefaultParagraphFont"/>
    <w:uiPriority w:val="99"/>
    <w:semiHidden/>
    <w:unhideWhenUsed/>
    <w:rsid w:val="0097580A"/>
    <w:rPr>
      <w:vertAlign w:val="superscript"/>
    </w:rPr>
  </w:style>
  <w:style w:type="paragraph" w:styleId="NormalWeb">
    <w:name w:val="Normal (Web)"/>
    <w:basedOn w:val="Normal"/>
    <w:uiPriority w:val="99"/>
    <w:unhideWhenUsed/>
    <w:rsid w:val="00616408"/>
    <w:pPr>
      <w:bidi w:val="0"/>
      <w:spacing w:before="100" w:beforeAutospacing="1" w:after="100" w:afterAutospacing="1"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05306">
      <w:bodyDiv w:val="1"/>
      <w:marLeft w:val="0"/>
      <w:marRight w:val="0"/>
      <w:marTop w:val="0"/>
      <w:marBottom w:val="0"/>
      <w:divBdr>
        <w:top w:val="none" w:sz="0" w:space="0" w:color="auto"/>
        <w:left w:val="none" w:sz="0" w:space="0" w:color="auto"/>
        <w:bottom w:val="none" w:sz="0" w:space="0" w:color="auto"/>
        <w:right w:val="none" w:sz="0" w:space="0" w:color="auto"/>
      </w:divBdr>
    </w:div>
    <w:div w:id="119966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4</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11</cp:revision>
  <dcterms:created xsi:type="dcterms:W3CDTF">2016-12-04T18:36:00Z</dcterms:created>
  <dcterms:modified xsi:type="dcterms:W3CDTF">2016-12-05T10:07:00Z</dcterms:modified>
</cp:coreProperties>
</file>